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04C6" w14:textId="43FDD9B0" w:rsidR="00095317" w:rsidRDefault="00095317" w:rsidP="00095317">
      <w:pPr>
        <w:pStyle w:val="Heading2"/>
        <w:spacing w:before="31"/>
        <w:ind w:left="6977" w:right="3372" w:hanging="2356"/>
        <w:jc w:val="center"/>
      </w:pPr>
      <w:r>
        <w:rPr>
          <w:noProof/>
        </w:rPr>
        <w:drawing>
          <wp:inline distT="0" distB="0" distL="0" distR="0" wp14:anchorId="7C9514EB" wp14:editId="5EB22BBC">
            <wp:extent cx="556179" cy="704850"/>
            <wp:effectExtent l="0" t="0" r="0" b="0"/>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494" cy="707784"/>
                    </a:xfrm>
                    <a:prstGeom prst="rect">
                      <a:avLst/>
                    </a:prstGeom>
                  </pic:spPr>
                </pic:pic>
              </a:graphicData>
            </a:graphic>
          </wp:inline>
        </w:drawing>
      </w:r>
    </w:p>
    <w:p w14:paraId="5E6ACCD2" w14:textId="06500D9D" w:rsidR="006A2AE3" w:rsidRPr="00095317" w:rsidRDefault="0089591B">
      <w:pPr>
        <w:pStyle w:val="Heading2"/>
        <w:spacing w:before="31"/>
        <w:ind w:left="6977" w:right="3372" w:hanging="2356"/>
      </w:pPr>
      <w:r w:rsidRPr="00095317">
        <w:t xml:space="preserve">Coronavirus (Covid-19): </w:t>
      </w:r>
      <w:r w:rsidR="00095317" w:rsidRPr="00095317">
        <w:t xml:space="preserve">HCAT </w:t>
      </w:r>
      <w:r w:rsidR="00756A9E">
        <w:t>Risk Assessment September 2021</w:t>
      </w:r>
    </w:p>
    <w:p w14:paraId="424080DC" w14:textId="77777777" w:rsidR="006A2AE3" w:rsidRPr="00095317" w:rsidRDefault="006A2AE3">
      <w:pPr>
        <w:pStyle w:val="BodyText"/>
        <w:spacing w:before="12"/>
        <w:rPr>
          <w:b/>
        </w:rPr>
      </w:pPr>
    </w:p>
    <w:p w14:paraId="6C1BCA73" w14:textId="662E15B9" w:rsidR="006A2AE3" w:rsidRPr="00095317" w:rsidRDefault="00095317" w:rsidP="00756A9E">
      <w:pPr>
        <w:pStyle w:val="BodyText"/>
        <w:ind w:left="740" w:right="575" w:hanging="10"/>
      </w:pPr>
      <w:r w:rsidRPr="00095317">
        <w:t>HCAT</w:t>
      </w:r>
      <w:r w:rsidR="0089591B" w:rsidRPr="00095317">
        <w:t xml:space="preserve"> takes its responsibilities to students, staff, visitors and the local community, extremely seriously. The wellbeing, health and safety</w:t>
      </w:r>
      <w:r w:rsidRPr="00095317">
        <w:t xml:space="preserve"> of our community has </w:t>
      </w:r>
      <w:r w:rsidR="0089591B" w:rsidRPr="00095317">
        <w:t xml:space="preserve">been central to our planning. This </w:t>
      </w:r>
      <w:r w:rsidR="00756A9E">
        <w:t xml:space="preserve">Risk Assessment explains the actions our </w:t>
      </w:r>
      <w:r w:rsidR="0089591B">
        <w:t>school</w:t>
      </w:r>
      <w:r w:rsidR="00756A9E">
        <w:t xml:space="preserve"> leaders should take to reduce the risk of transmission of coronavirus (COVID-19) in our schools. The Risk Assessment includes public health advice, endorsed by Public Health England (PHE).</w:t>
      </w:r>
    </w:p>
    <w:p w14:paraId="5A56208E" w14:textId="3743AC12" w:rsidR="006A2AE3" w:rsidRPr="00095317" w:rsidRDefault="00756A9E">
      <w:pPr>
        <w:pStyle w:val="Heading2"/>
        <w:spacing w:before="123"/>
        <w:ind w:left="730"/>
      </w:pPr>
      <w:r>
        <w:t>Overview</w:t>
      </w:r>
    </w:p>
    <w:p w14:paraId="281B9BB6" w14:textId="2DA73773" w:rsidR="00095317" w:rsidRDefault="00095317" w:rsidP="00095317">
      <w:pPr>
        <w:pStyle w:val="Heading2"/>
        <w:spacing w:before="123"/>
        <w:ind w:left="730"/>
        <w:rPr>
          <w:b w:val="0"/>
          <w:bCs w:val="0"/>
        </w:rPr>
      </w:pPr>
      <w:r w:rsidRPr="00095317">
        <w:rPr>
          <w:b w:val="0"/>
          <w:bCs w:val="0"/>
        </w:rPr>
        <w:t xml:space="preserve">In accordance with the </w:t>
      </w:r>
      <w:hyperlink r:id="rId11" w:history="1">
        <w:r w:rsidRPr="00756A9E">
          <w:rPr>
            <w:rStyle w:val="Hyperlink"/>
            <w:b w:val="0"/>
            <w:bCs w:val="0"/>
          </w:rPr>
          <w:t xml:space="preserve">DFE </w:t>
        </w:r>
        <w:r w:rsidR="00756A9E" w:rsidRPr="00756A9E">
          <w:rPr>
            <w:rStyle w:val="Hyperlink"/>
            <w:b w:val="0"/>
            <w:bCs w:val="0"/>
          </w:rPr>
          <w:t>Schools COVID-19 o</w:t>
        </w:r>
        <w:r w:rsidR="00756A9E" w:rsidRPr="00756A9E">
          <w:rPr>
            <w:rStyle w:val="Hyperlink"/>
            <w:b w:val="0"/>
            <w:bCs w:val="0"/>
          </w:rPr>
          <w:t>p</w:t>
        </w:r>
        <w:r w:rsidR="00756A9E" w:rsidRPr="00756A9E">
          <w:rPr>
            <w:rStyle w:val="Hyperlink"/>
            <w:b w:val="0"/>
            <w:bCs w:val="0"/>
          </w:rPr>
          <w:t>erational g</w:t>
        </w:r>
        <w:r w:rsidRPr="00756A9E">
          <w:rPr>
            <w:rStyle w:val="Hyperlink"/>
            <w:b w:val="0"/>
            <w:bCs w:val="0"/>
          </w:rPr>
          <w:t>uidance</w:t>
        </w:r>
      </w:hyperlink>
      <w:r w:rsidRPr="00095317">
        <w:rPr>
          <w:b w:val="0"/>
          <w:bCs w:val="0"/>
        </w:rPr>
        <w:t xml:space="preserve"> </w:t>
      </w:r>
      <w:r w:rsidR="00756A9E">
        <w:rPr>
          <w:b w:val="0"/>
          <w:bCs w:val="0"/>
        </w:rPr>
        <w:t>, the Risk Assessment outlines the measures to be in place in our Schools from September 2021, unless an outbreak should occur – (see HCAT Outbreak Management Plan)</w:t>
      </w:r>
    </w:p>
    <w:p w14:paraId="5497CB86" w14:textId="0F57537D" w:rsidR="00756A9E" w:rsidRDefault="00756A9E" w:rsidP="00756A9E">
      <w:pPr>
        <w:pStyle w:val="Heading2"/>
        <w:spacing w:before="123"/>
        <w:ind w:left="730"/>
        <w:rPr>
          <w:b w:val="0"/>
          <w:bCs w:val="0"/>
        </w:rPr>
      </w:pPr>
      <w:r w:rsidRPr="00756A9E">
        <w:rPr>
          <w:b w:val="0"/>
          <w:bCs w:val="0"/>
        </w:rPr>
        <w:t>As the country moves to Step 4 of the roadmap, the government will continue to manage the risk of serious illness from the spread of the virus. This marks a new phase in the government’s response to the pandemic, moving away from stringent restrictions on everyone’s day-to-day lives, towards advising people on how to protect themselves and others, alongside targeted interventions to reduce risk. As COVID-19 becomes a virus that we learn to live with, there is now an imperative to reduce the disruption to children 4 and young people’s education - particularly given that the direct clinical risks to children are extremely low, and every adult has been offered a first vaccine and the opportunity for two doses by mid-September</w:t>
      </w:r>
      <w:r>
        <w:rPr>
          <w:b w:val="0"/>
          <w:bCs w:val="0"/>
        </w:rPr>
        <w:t>.</w:t>
      </w:r>
    </w:p>
    <w:p w14:paraId="6BC6FA0A" w14:textId="07BB497C" w:rsidR="006A2AE3" w:rsidRDefault="00756A9E" w:rsidP="0089591B">
      <w:pPr>
        <w:pStyle w:val="Heading2"/>
        <w:spacing w:before="123"/>
        <w:ind w:left="730"/>
        <w:rPr>
          <w:rFonts w:cstheme="minorHAnsi"/>
          <w:b w:val="0"/>
          <w:bCs w:val="0"/>
        </w:rPr>
      </w:pPr>
      <w:r w:rsidRPr="00756A9E">
        <w:rPr>
          <w:b w:val="0"/>
          <w:bCs w:val="0"/>
        </w:rPr>
        <w:t>Our priority is to deliver face-to-face, high quality education to all pupils. The evidence is clear that being out of education causes significant harm to educational attainment, life chances, mental and physical health</w:t>
      </w:r>
      <w:r>
        <w:rPr>
          <w:b w:val="0"/>
          <w:bCs w:val="0"/>
        </w:rPr>
        <w:t>.</w:t>
      </w:r>
      <w:r w:rsidR="0089591B">
        <w:rPr>
          <w:b w:val="0"/>
          <w:bCs w:val="0"/>
        </w:rPr>
        <w:t xml:space="preserve"> </w:t>
      </w:r>
      <w:r w:rsidR="0089591B" w:rsidRPr="0089591B">
        <w:rPr>
          <w:b w:val="0"/>
          <w:bCs w:val="0"/>
        </w:rPr>
        <w:t>T</w:t>
      </w:r>
      <w:r w:rsidR="0089591B" w:rsidRPr="0089591B">
        <w:rPr>
          <w:rFonts w:cstheme="minorHAnsi"/>
          <w:b w:val="0"/>
          <w:bCs w:val="0"/>
        </w:rPr>
        <w:t>he</w:t>
      </w:r>
      <w:r w:rsidR="0089591B">
        <w:rPr>
          <w:rFonts w:cstheme="minorHAnsi"/>
          <w:b w:val="0"/>
          <w:bCs w:val="0"/>
        </w:rPr>
        <w:t xml:space="preserve"> </w:t>
      </w:r>
      <w:r w:rsidR="00095317" w:rsidRPr="0089591B">
        <w:rPr>
          <w:rFonts w:cstheme="minorHAnsi"/>
          <w:b w:val="0"/>
          <w:bCs w:val="0"/>
        </w:rPr>
        <w:t>Trust</w:t>
      </w:r>
      <w:r w:rsidR="0089591B" w:rsidRPr="0089591B">
        <w:rPr>
          <w:rFonts w:cstheme="minorHAnsi"/>
          <w:b w:val="0"/>
          <w:bCs w:val="0"/>
        </w:rPr>
        <w:t xml:space="preserve"> is </w:t>
      </w:r>
      <w:r w:rsidR="00095317" w:rsidRPr="0089591B">
        <w:rPr>
          <w:rFonts w:cstheme="minorHAnsi"/>
          <w:b w:val="0"/>
          <w:bCs w:val="0"/>
        </w:rPr>
        <w:t>aware</w:t>
      </w:r>
      <w:r w:rsidR="0089591B" w:rsidRPr="0089591B">
        <w:rPr>
          <w:rFonts w:cstheme="minorHAnsi"/>
          <w:b w:val="0"/>
          <w:bCs w:val="0"/>
        </w:rPr>
        <w:t xml:space="preserve"> of the legal responsibilities of providers in taking steps to reopen. The </w:t>
      </w:r>
      <w:r w:rsidR="00095317" w:rsidRPr="0089591B">
        <w:rPr>
          <w:rFonts w:cstheme="minorHAnsi"/>
          <w:b w:val="0"/>
          <w:bCs w:val="0"/>
        </w:rPr>
        <w:t>Trust</w:t>
      </w:r>
      <w:r w:rsidR="0089591B" w:rsidRPr="0089591B">
        <w:rPr>
          <w:rFonts w:cstheme="minorHAnsi"/>
          <w:b w:val="0"/>
          <w:bCs w:val="0"/>
        </w:rPr>
        <w:t xml:space="preserve"> has duties of care towards staff, students and visitors, including under the Health and Safety at Work etc. Act 1974 and the Equality Act 2010. The </w:t>
      </w:r>
      <w:r w:rsidR="00095317" w:rsidRPr="0089591B">
        <w:rPr>
          <w:rFonts w:cstheme="minorHAnsi"/>
          <w:b w:val="0"/>
          <w:bCs w:val="0"/>
        </w:rPr>
        <w:t>Trust</w:t>
      </w:r>
      <w:r w:rsidR="0089591B" w:rsidRPr="0089591B">
        <w:rPr>
          <w:rFonts w:cstheme="minorHAnsi"/>
          <w:b w:val="0"/>
          <w:bCs w:val="0"/>
        </w:rPr>
        <w:t xml:space="preserve"> will continue to comply with those obligations.</w:t>
      </w:r>
    </w:p>
    <w:p w14:paraId="1EE084BA" w14:textId="26508FBD" w:rsidR="0089591B" w:rsidRDefault="0089591B" w:rsidP="0089591B">
      <w:pPr>
        <w:pStyle w:val="Heading2"/>
        <w:spacing w:before="123"/>
        <w:ind w:left="730"/>
        <w:rPr>
          <w:rFonts w:cstheme="minorHAnsi"/>
          <w:b w:val="0"/>
          <w:bCs w:val="0"/>
        </w:rPr>
      </w:pPr>
    </w:p>
    <w:p w14:paraId="7BA71A07" w14:textId="549E6C9D" w:rsidR="0089591B" w:rsidRDefault="0089591B" w:rsidP="0089591B">
      <w:pPr>
        <w:pStyle w:val="Heading2"/>
        <w:spacing w:before="123"/>
        <w:ind w:left="730"/>
        <w:rPr>
          <w:rFonts w:cstheme="minorHAnsi"/>
          <w:b w:val="0"/>
          <w:bCs w:val="0"/>
        </w:rPr>
      </w:pPr>
    </w:p>
    <w:p w14:paraId="5CB9966E" w14:textId="56CCDA2B" w:rsidR="0089591B" w:rsidRDefault="0089591B" w:rsidP="0089591B">
      <w:pPr>
        <w:pStyle w:val="Heading2"/>
        <w:spacing w:before="123"/>
        <w:ind w:left="730"/>
        <w:rPr>
          <w:rFonts w:cstheme="minorHAnsi"/>
          <w:b w:val="0"/>
          <w:bCs w:val="0"/>
        </w:rPr>
      </w:pPr>
    </w:p>
    <w:p w14:paraId="0BDA8628" w14:textId="59595A89" w:rsidR="0089591B" w:rsidRDefault="0089591B" w:rsidP="0089591B">
      <w:pPr>
        <w:pStyle w:val="Heading2"/>
        <w:spacing w:before="123"/>
        <w:ind w:left="730"/>
        <w:rPr>
          <w:rFonts w:cstheme="minorHAnsi"/>
          <w:b w:val="0"/>
          <w:bCs w:val="0"/>
        </w:rPr>
      </w:pPr>
    </w:p>
    <w:p w14:paraId="53F327D7" w14:textId="324C366D" w:rsidR="0089591B" w:rsidRDefault="0089591B" w:rsidP="0089591B">
      <w:pPr>
        <w:pStyle w:val="Heading2"/>
        <w:spacing w:before="123"/>
        <w:ind w:left="730"/>
        <w:rPr>
          <w:rFonts w:cstheme="minorHAnsi"/>
          <w:b w:val="0"/>
          <w:bCs w:val="0"/>
        </w:rPr>
      </w:pPr>
    </w:p>
    <w:p w14:paraId="30D0CCD7" w14:textId="554F1465" w:rsidR="0089591B" w:rsidRDefault="0089591B" w:rsidP="0089591B">
      <w:pPr>
        <w:pStyle w:val="Heading2"/>
        <w:spacing w:before="123"/>
        <w:ind w:left="730"/>
        <w:rPr>
          <w:rFonts w:cstheme="minorHAnsi"/>
          <w:b w:val="0"/>
          <w:bCs w:val="0"/>
        </w:rPr>
      </w:pPr>
    </w:p>
    <w:p w14:paraId="55CE3AAF" w14:textId="63AE3D2A" w:rsidR="0089591B" w:rsidRDefault="0089591B" w:rsidP="0089591B">
      <w:pPr>
        <w:pStyle w:val="Heading2"/>
        <w:spacing w:before="123"/>
        <w:ind w:left="730"/>
        <w:rPr>
          <w:rFonts w:cstheme="minorHAnsi"/>
          <w:b w:val="0"/>
          <w:bCs w:val="0"/>
        </w:rPr>
      </w:pPr>
    </w:p>
    <w:p w14:paraId="2E6D5C2F" w14:textId="34764E71" w:rsidR="0089591B" w:rsidRDefault="0089591B" w:rsidP="0089591B">
      <w:pPr>
        <w:pStyle w:val="Heading2"/>
        <w:spacing w:before="123"/>
        <w:ind w:left="730"/>
        <w:rPr>
          <w:rFonts w:cstheme="minorHAnsi"/>
          <w:b w:val="0"/>
          <w:bCs w:val="0"/>
        </w:rPr>
      </w:pPr>
    </w:p>
    <w:p w14:paraId="39AC16F3" w14:textId="77777777" w:rsidR="0089591B" w:rsidRPr="0089591B" w:rsidRDefault="0089591B" w:rsidP="0089591B">
      <w:pPr>
        <w:pStyle w:val="Heading2"/>
        <w:spacing w:before="123"/>
        <w:ind w:left="730"/>
        <w:rPr>
          <w:b w:val="0"/>
          <w:bCs w:val="0"/>
        </w:rPr>
      </w:pPr>
    </w:p>
    <w:p w14:paraId="4B733BF5" w14:textId="53EFAC0D" w:rsidR="006A2AE3" w:rsidRPr="00095317" w:rsidRDefault="00095317">
      <w:pPr>
        <w:pStyle w:val="BodyText"/>
        <w:rPr>
          <w:b/>
        </w:rPr>
      </w:pPr>
      <w:r w:rsidRPr="00095317">
        <w:rPr>
          <w:b/>
        </w:rPr>
        <w:tab/>
      </w:r>
    </w:p>
    <w:p w14:paraId="6E1301FF" w14:textId="17915022" w:rsidR="00095317" w:rsidRPr="00095317" w:rsidRDefault="00095317">
      <w:pPr>
        <w:pStyle w:val="BodyText"/>
        <w:spacing w:before="7"/>
        <w:rPr>
          <w:b/>
        </w:rPr>
      </w:pPr>
      <w:r w:rsidRPr="00095317">
        <w:rPr>
          <w:b/>
        </w:rPr>
        <w:lastRenderedPageBreak/>
        <w:tab/>
      </w:r>
      <w:r w:rsidR="00756A9E">
        <w:rPr>
          <w:b/>
        </w:rPr>
        <w:t xml:space="preserve">Control </w:t>
      </w:r>
      <w:r w:rsidRPr="00095317">
        <w:rPr>
          <w:b/>
        </w:rPr>
        <w:t xml:space="preserve">Measures that are in place across HCAT Schools – </w:t>
      </w:r>
    </w:p>
    <w:p w14:paraId="5639C4F3" w14:textId="77777777" w:rsidR="00095317" w:rsidRPr="00095317" w:rsidRDefault="00095317">
      <w:pPr>
        <w:pStyle w:val="BodyText"/>
        <w:spacing w:before="7"/>
        <w:rPr>
          <w:b/>
        </w:rPr>
      </w:pPr>
      <w:r w:rsidRPr="00095317">
        <w:rPr>
          <w:b/>
        </w:rPr>
        <w:tab/>
      </w:r>
    </w:p>
    <w:tbl>
      <w:tblPr>
        <w:tblStyle w:val="TableGrid"/>
        <w:tblW w:w="14681" w:type="dxa"/>
        <w:tblInd w:w="675" w:type="dxa"/>
        <w:tblLook w:val="04A0" w:firstRow="1" w:lastRow="0" w:firstColumn="1" w:lastColumn="0" w:noHBand="0" w:noVBand="1"/>
      </w:tblPr>
      <w:tblGrid>
        <w:gridCol w:w="440"/>
        <w:gridCol w:w="5865"/>
        <w:gridCol w:w="29"/>
        <w:gridCol w:w="8347"/>
      </w:tblGrid>
      <w:tr w:rsidR="00095317" w:rsidRPr="00095317" w14:paraId="7CD59E9E" w14:textId="77777777" w:rsidTr="00095317">
        <w:tc>
          <w:tcPr>
            <w:tcW w:w="328" w:type="dxa"/>
            <w:shd w:val="clear" w:color="auto" w:fill="D9D9D9" w:themeFill="background1" w:themeFillShade="D9"/>
          </w:tcPr>
          <w:p w14:paraId="6A0ACA6B" w14:textId="77777777" w:rsidR="00095317" w:rsidRPr="00095317" w:rsidRDefault="00095317">
            <w:pPr>
              <w:pStyle w:val="BodyText"/>
              <w:spacing w:before="7"/>
              <w:rPr>
                <w:b/>
              </w:rPr>
            </w:pPr>
          </w:p>
        </w:tc>
        <w:tc>
          <w:tcPr>
            <w:tcW w:w="5909" w:type="dxa"/>
            <w:shd w:val="clear" w:color="auto" w:fill="D9D9D9" w:themeFill="background1" w:themeFillShade="D9"/>
          </w:tcPr>
          <w:p w14:paraId="39FBBEF5" w14:textId="3C217715" w:rsidR="00095317" w:rsidRPr="00095317" w:rsidRDefault="00756A9E">
            <w:pPr>
              <w:pStyle w:val="BodyText"/>
              <w:spacing w:before="7"/>
              <w:rPr>
                <w:b/>
              </w:rPr>
            </w:pPr>
            <w:r>
              <w:rPr>
                <w:b/>
              </w:rPr>
              <w:t xml:space="preserve">Active Arrangements </w:t>
            </w:r>
          </w:p>
        </w:tc>
        <w:tc>
          <w:tcPr>
            <w:tcW w:w="8444" w:type="dxa"/>
            <w:gridSpan w:val="2"/>
            <w:shd w:val="clear" w:color="auto" w:fill="D9D9D9" w:themeFill="background1" w:themeFillShade="D9"/>
          </w:tcPr>
          <w:p w14:paraId="09D99FD7" w14:textId="2799D4EC" w:rsidR="00095317" w:rsidRPr="00095317" w:rsidRDefault="00095317">
            <w:pPr>
              <w:pStyle w:val="BodyText"/>
              <w:spacing w:before="7"/>
              <w:rPr>
                <w:b/>
              </w:rPr>
            </w:pPr>
            <w:r w:rsidRPr="00095317">
              <w:rPr>
                <w:b/>
              </w:rPr>
              <w:t xml:space="preserve">Plans </w:t>
            </w:r>
            <w:r w:rsidR="00756A9E">
              <w:rPr>
                <w:b/>
              </w:rPr>
              <w:t>in school</w:t>
            </w:r>
          </w:p>
        </w:tc>
      </w:tr>
      <w:tr w:rsidR="00095317" w:rsidRPr="00095317" w14:paraId="59113131" w14:textId="77777777" w:rsidTr="00095317">
        <w:tc>
          <w:tcPr>
            <w:tcW w:w="328" w:type="dxa"/>
            <w:shd w:val="clear" w:color="auto" w:fill="D9D9D9" w:themeFill="background1" w:themeFillShade="D9"/>
          </w:tcPr>
          <w:p w14:paraId="30C68985" w14:textId="0AB69A1A" w:rsidR="00095317" w:rsidRPr="00095317" w:rsidRDefault="00095317">
            <w:pPr>
              <w:pStyle w:val="BodyText"/>
              <w:spacing w:before="7"/>
              <w:rPr>
                <w:b/>
              </w:rPr>
            </w:pPr>
            <w:r w:rsidRPr="00095317">
              <w:rPr>
                <w:b/>
              </w:rPr>
              <w:t>1</w:t>
            </w:r>
          </w:p>
        </w:tc>
        <w:tc>
          <w:tcPr>
            <w:tcW w:w="5909" w:type="dxa"/>
          </w:tcPr>
          <w:p w14:paraId="2A331759" w14:textId="109E8698" w:rsidR="00095317" w:rsidRPr="00095317" w:rsidRDefault="00756A9E" w:rsidP="00756A9E">
            <w:pPr>
              <w:pStyle w:val="BodyText"/>
              <w:spacing w:before="7"/>
              <w:rPr>
                <w:bCs/>
              </w:rPr>
            </w:pPr>
            <w:r>
              <w:rPr>
                <w:b/>
              </w:rPr>
              <w:t>Mixing and Bubbles</w:t>
            </w:r>
          </w:p>
        </w:tc>
        <w:tc>
          <w:tcPr>
            <w:tcW w:w="8444" w:type="dxa"/>
            <w:gridSpan w:val="2"/>
          </w:tcPr>
          <w:p w14:paraId="34F1C8F1" w14:textId="2DF05388" w:rsidR="00756A9E" w:rsidRPr="00756A9E" w:rsidRDefault="00756A9E" w:rsidP="00756A9E">
            <w:pPr>
              <w:pStyle w:val="BodyText"/>
              <w:spacing w:before="7"/>
              <w:rPr>
                <w:bCs/>
              </w:rPr>
            </w:pPr>
            <w:r>
              <w:rPr>
                <w:bCs/>
              </w:rPr>
              <w:t>W</w:t>
            </w:r>
            <w:r w:rsidRPr="00756A9E">
              <w:rPr>
                <w:bCs/>
              </w:rPr>
              <w:t xml:space="preserve">e will no longer recommend that it is necessary to keep children in consistent </w:t>
            </w:r>
          </w:p>
          <w:p w14:paraId="7CFE21FA" w14:textId="5D6B9262" w:rsidR="00756A9E" w:rsidRPr="00756A9E" w:rsidRDefault="00756A9E" w:rsidP="00756A9E">
            <w:pPr>
              <w:pStyle w:val="BodyText"/>
              <w:spacing w:before="7"/>
              <w:rPr>
                <w:bCs/>
              </w:rPr>
            </w:pPr>
            <w:r w:rsidRPr="00756A9E">
              <w:rPr>
                <w:bCs/>
              </w:rPr>
              <w:t xml:space="preserve">groups (‘bubbles’). As well as enabling flexibility in curriculum delivery, this means that assemblies can resume, and </w:t>
            </w:r>
            <w:r>
              <w:rPr>
                <w:bCs/>
              </w:rPr>
              <w:t>there is no longer the</w:t>
            </w:r>
            <w:r w:rsidRPr="00756A9E">
              <w:rPr>
                <w:bCs/>
              </w:rPr>
              <w:t xml:space="preserve"> need to make alternative arrangements to avoid mixing at lunch.</w:t>
            </w:r>
          </w:p>
          <w:p w14:paraId="32EC250A" w14:textId="4F16D89D" w:rsidR="00756A9E" w:rsidRPr="00756A9E" w:rsidRDefault="00756A9E" w:rsidP="00756A9E">
            <w:pPr>
              <w:pStyle w:val="BodyText"/>
              <w:spacing w:before="7"/>
              <w:rPr>
                <w:bCs/>
              </w:rPr>
            </w:pPr>
            <w:r>
              <w:rPr>
                <w:bCs/>
              </w:rPr>
              <w:t>The HCAT</w:t>
            </w:r>
            <w:r w:rsidRPr="00756A9E">
              <w:rPr>
                <w:bCs/>
              </w:rPr>
              <w:t xml:space="preserve"> </w:t>
            </w:r>
            <w:r>
              <w:rPr>
                <w:bCs/>
              </w:rPr>
              <w:t>O</w:t>
            </w:r>
            <w:r w:rsidRPr="00756A9E">
              <w:rPr>
                <w:bCs/>
              </w:rPr>
              <w:t xml:space="preserve">utbreak </w:t>
            </w:r>
            <w:r>
              <w:rPr>
                <w:bCs/>
              </w:rPr>
              <w:t>M</w:t>
            </w:r>
            <w:r w:rsidRPr="00756A9E">
              <w:rPr>
                <w:bCs/>
              </w:rPr>
              <w:t xml:space="preserve">anagement </w:t>
            </w:r>
            <w:r>
              <w:rPr>
                <w:bCs/>
              </w:rPr>
              <w:t>P</w:t>
            </w:r>
            <w:r w:rsidRPr="00756A9E">
              <w:rPr>
                <w:bCs/>
              </w:rPr>
              <w:t>lan cover</w:t>
            </w:r>
            <w:r>
              <w:rPr>
                <w:bCs/>
              </w:rPr>
              <w:t>s</w:t>
            </w:r>
            <w:r w:rsidRPr="00756A9E">
              <w:rPr>
                <w:bCs/>
              </w:rPr>
              <w:t xml:space="preserve"> the possibility that</w:t>
            </w:r>
            <w:r>
              <w:rPr>
                <w:bCs/>
              </w:rPr>
              <w:t xml:space="preserve"> i</w:t>
            </w:r>
            <w:r w:rsidRPr="00756A9E">
              <w:rPr>
                <w:bCs/>
              </w:rPr>
              <w:t xml:space="preserve">t may become necessary to reintroduce ‘bubbles’ for a temporary period, to reduce mixing between groups. </w:t>
            </w:r>
          </w:p>
          <w:p w14:paraId="7CCFA670" w14:textId="16BEC88E" w:rsidR="00756A9E" w:rsidRPr="00756A9E" w:rsidRDefault="00756A9E" w:rsidP="00756A9E">
            <w:pPr>
              <w:pStyle w:val="BodyText"/>
              <w:spacing w:before="7"/>
              <w:rPr>
                <w:bCs/>
              </w:rPr>
            </w:pPr>
            <w:r w:rsidRPr="00756A9E">
              <w:rPr>
                <w:bCs/>
              </w:rPr>
              <w:t>Any decision to recommend the reintroduction of ‘bubbles’ w</w:t>
            </w:r>
            <w:r>
              <w:rPr>
                <w:bCs/>
              </w:rPr>
              <w:t>ill</w:t>
            </w:r>
            <w:r w:rsidRPr="00756A9E">
              <w:rPr>
                <w:bCs/>
              </w:rPr>
              <w:t xml:space="preserve"> not be taken lightly and</w:t>
            </w:r>
            <w:r>
              <w:rPr>
                <w:bCs/>
              </w:rPr>
              <w:t xml:space="preserve"> we </w:t>
            </w:r>
            <w:r w:rsidRPr="00756A9E">
              <w:rPr>
                <w:bCs/>
              </w:rPr>
              <w:t xml:space="preserve">would take account of the detrimental impact they can have on the delivery of </w:t>
            </w:r>
          </w:p>
          <w:p w14:paraId="0513863B" w14:textId="45311517" w:rsidR="00095317" w:rsidRPr="00095317" w:rsidRDefault="00756A9E" w:rsidP="00756A9E">
            <w:pPr>
              <w:pStyle w:val="BodyText"/>
              <w:spacing w:before="7"/>
              <w:rPr>
                <w:bCs/>
              </w:rPr>
            </w:pPr>
            <w:r w:rsidRPr="00756A9E">
              <w:rPr>
                <w:bCs/>
              </w:rPr>
              <w:t>education.</w:t>
            </w:r>
          </w:p>
        </w:tc>
      </w:tr>
      <w:tr w:rsidR="00095317" w:rsidRPr="00095317" w14:paraId="08501B45" w14:textId="77777777" w:rsidTr="00095317">
        <w:tc>
          <w:tcPr>
            <w:tcW w:w="328" w:type="dxa"/>
            <w:shd w:val="clear" w:color="auto" w:fill="D9D9D9" w:themeFill="background1" w:themeFillShade="D9"/>
          </w:tcPr>
          <w:p w14:paraId="66F1C8E3" w14:textId="1549C4D6" w:rsidR="00095317" w:rsidRPr="00095317" w:rsidRDefault="00095317">
            <w:pPr>
              <w:pStyle w:val="BodyText"/>
              <w:spacing w:before="7"/>
              <w:rPr>
                <w:b/>
              </w:rPr>
            </w:pPr>
            <w:r w:rsidRPr="00095317">
              <w:rPr>
                <w:b/>
              </w:rPr>
              <w:t>2</w:t>
            </w:r>
          </w:p>
        </w:tc>
        <w:tc>
          <w:tcPr>
            <w:tcW w:w="5909" w:type="dxa"/>
          </w:tcPr>
          <w:p w14:paraId="6B012677" w14:textId="3E712362" w:rsidR="00756A9E" w:rsidRPr="00095317" w:rsidRDefault="00756A9E" w:rsidP="00756A9E">
            <w:pPr>
              <w:pStyle w:val="BodyText"/>
              <w:spacing w:before="7"/>
              <w:rPr>
                <w:b/>
              </w:rPr>
            </w:pPr>
            <w:r w:rsidRPr="00756A9E">
              <w:rPr>
                <w:b/>
              </w:rPr>
              <w:t>Tracing close contacts and isolation</w:t>
            </w:r>
          </w:p>
          <w:p w14:paraId="039901A4" w14:textId="39BFFE48" w:rsidR="00095317" w:rsidRPr="00095317" w:rsidRDefault="00095317" w:rsidP="00756A9E">
            <w:pPr>
              <w:pStyle w:val="BodyText"/>
              <w:spacing w:before="7"/>
              <w:rPr>
                <w:b/>
              </w:rPr>
            </w:pPr>
          </w:p>
        </w:tc>
        <w:tc>
          <w:tcPr>
            <w:tcW w:w="8444" w:type="dxa"/>
            <w:gridSpan w:val="2"/>
          </w:tcPr>
          <w:p w14:paraId="037B7986" w14:textId="32F1CC24" w:rsidR="00095317" w:rsidRDefault="00756A9E" w:rsidP="00756A9E">
            <w:pPr>
              <w:pStyle w:val="BodyText"/>
              <w:spacing w:before="7"/>
              <w:rPr>
                <w:bCs/>
              </w:rPr>
            </w:pPr>
            <w:r w:rsidRPr="00756A9E">
              <w:rPr>
                <w:bCs/>
              </w:rPr>
              <w:t>From Step 4, close contacts will be identified via NHS Test and Trace and education settings will no longer be expected to undertake contact tracing.</w:t>
            </w:r>
          </w:p>
          <w:p w14:paraId="01315F58" w14:textId="5E235369" w:rsidR="00756A9E" w:rsidRDefault="00756A9E" w:rsidP="00756A9E">
            <w:pPr>
              <w:pStyle w:val="BodyText"/>
              <w:spacing w:before="7"/>
              <w:rPr>
                <w:bCs/>
              </w:rPr>
            </w:pPr>
          </w:p>
          <w:p w14:paraId="7696FDFA" w14:textId="77777777" w:rsidR="00756A9E" w:rsidRPr="00756A9E" w:rsidRDefault="00756A9E" w:rsidP="00756A9E">
            <w:pPr>
              <w:pStyle w:val="BodyText"/>
              <w:spacing w:before="7"/>
              <w:rPr>
                <w:bCs/>
              </w:rPr>
            </w:pPr>
            <w:r w:rsidRPr="00756A9E">
              <w:rPr>
                <w:bCs/>
              </w:rPr>
              <w:t xml:space="preserve">From 16 August 2021, children under the age of 18 years old will no longer be required to </w:t>
            </w:r>
          </w:p>
          <w:p w14:paraId="199A505E" w14:textId="77777777" w:rsidR="00756A9E" w:rsidRPr="00756A9E" w:rsidRDefault="00756A9E" w:rsidP="00756A9E">
            <w:pPr>
              <w:pStyle w:val="BodyText"/>
              <w:spacing w:before="7"/>
              <w:rPr>
                <w:bCs/>
              </w:rPr>
            </w:pPr>
            <w:r w:rsidRPr="00756A9E">
              <w:rPr>
                <w:bCs/>
              </w:rPr>
              <w:t xml:space="preserve">self-isolate if they are contacted by NHS Test and Trace as a close contact of a positive </w:t>
            </w:r>
          </w:p>
          <w:p w14:paraId="0C43D5F0" w14:textId="538A33A1" w:rsidR="00756A9E" w:rsidRDefault="00756A9E" w:rsidP="00756A9E">
            <w:pPr>
              <w:pStyle w:val="BodyText"/>
              <w:spacing w:before="7"/>
              <w:rPr>
                <w:bCs/>
              </w:rPr>
            </w:pPr>
            <w:r w:rsidRPr="00756A9E">
              <w:rPr>
                <w:bCs/>
              </w:rPr>
              <w:t>COVID-19 case.</w:t>
            </w:r>
          </w:p>
          <w:p w14:paraId="77EB95C8" w14:textId="23DE01E2" w:rsidR="00756A9E" w:rsidRDefault="00756A9E" w:rsidP="00756A9E">
            <w:pPr>
              <w:pStyle w:val="BodyText"/>
              <w:spacing w:before="7"/>
              <w:rPr>
                <w:bCs/>
              </w:rPr>
            </w:pPr>
          </w:p>
          <w:p w14:paraId="16FB080E" w14:textId="1566F560" w:rsidR="00756A9E" w:rsidRDefault="00756A9E" w:rsidP="00756A9E">
            <w:pPr>
              <w:pStyle w:val="BodyText"/>
              <w:spacing w:before="7"/>
              <w:rPr>
                <w:bCs/>
              </w:rPr>
            </w:pPr>
            <w:r>
              <w:rPr>
                <w:bCs/>
              </w:rPr>
              <w:t>Any adult (18 years and 4 months) in the setting who hasn’t been fully vaccinated may need to isolate so measures will be in place in that eventuality to allow them to work from home.</w:t>
            </w:r>
          </w:p>
          <w:p w14:paraId="1FE0A614" w14:textId="2545D7FB" w:rsidR="00756A9E" w:rsidRPr="00095317" w:rsidRDefault="00756A9E" w:rsidP="00756A9E">
            <w:pPr>
              <w:pStyle w:val="BodyText"/>
              <w:spacing w:before="7"/>
              <w:rPr>
                <w:b/>
              </w:rPr>
            </w:pPr>
          </w:p>
        </w:tc>
      </w:tr>
      <w:tr w:rsidR="00095317" w:rsidRPr="00095317" w14:paraId="14729718" w14:textId="77777777" w:rsidTr="00095317">
        <w:tc>
          <w:tcPr>
            <w:tcW w:w="328" w:type="dxa"/>
            <w:shd w:val="clear" w:color="auto" w:fill="D9D9D9" w:themeFill="background1" w:themeFillShade="D9"/>
          </w:tcPr>
          <w:p w14:paraId="7E547BB3" w14:textId="53C15BCB" w:rsidR="00095317" w:rsidRPr="00095317" w:rsidRDefault="00095317">
            <w:pPr>
              <w:pStyle w:val="BodyText"/>
              <w:spacing w:before="7"/>
              <w:rPr>
                <w:b/>
              </w:rPr>
            </w:pPr>
            <w:r w:rsidRPr="00095317">
              <w:rPr>
                <w:b/>
              </w:rPr>
              <w:t>3</w:t>
            </w:r>
          </w:p>
        </w:tc>
        <w:tc>
          <w:tcPr>
            <w:tcW w:w="5909" w:type="dxa"/>
          </w:tcPr>
          <w:p w14:paraId="0432DCEB" w14:textId="40AA670A" w:rsidR="00095317" w:rsidRPr="00095317" w:rsidRDefault="00756A9E">
            <w:pPr>
              <w:pStyle w:val="BodyText"/>
              <w:spacing w:before="7"/>
              <w:rPr>
                <w:b/>
              </w:rPr>
            </w:pPr>
            <w:r>
              <w:rPr>
                <w:b/>
              </w:rPr>
              <w:t>Face coverings</w:t>
            </w:r>
          </w:p>
        </w:tc>
        <w:tc>
          <w:tcPr>
            <w:tcW w:w="8444" w:type="dxa"/>
            <w:gridSpan w:val="2"/>
          </w:tcPr>
          <w:p w14:paraId="221600E7" w14:textId="165F3698" w:rsidR="00756A9E" w:rsidRPr="00756A9E" w:rsidRDefault="00756A9E" w:rsidP="00756A9E">
            <w:pPr>
              <w:pStyle w:val="BodyText"/>
              <w:spacing w:before="7"/>
              <w:rPr>
                <w:bCs/>
              </w:rPr>
            </w:pPr>
            <w:r w:rsidRPr="00756A9E">
              <w:rPr>
                <w:bCs/>
              </w:rPr>
              <w:t xml:space="preserve">From Step 4, face coverings will no longer be advised for pupils, staff and visitors either </w:t>
            </w:r>
          </w:p>
          <w:p w14:paraId="1A2D18A3" w14:textId="0F0FA9E2" w:rsidR="00095317" w:rsidRDefault="00756A9E" w:rsidP="00756A9E">
            <w:pPr>
              <w:pStyle w:val="BodyText"/>
              <w:spacing w:before="7"/>
              <w:rPr>
                <w:bCs/>
              </w:rPr>
            </w:pPr>
            <w:r w:rsidRPr="00756A9E">
              <w:rPr>
                <w:bCs/>
              </w:rPr>
              <w:t>in classrooms or in communal areas.</w:t>
            </w:r>
            <w:r>
              <w:rPr>
                <w:bCs/>
              </w:rPr>
              <w:t xml:space="preserve"> However should a member of staff choose to wear a face covering, then that is their personal choice to do so.</w:t>
            </w:r>
          </w:p>
          <w:p w14:paraId="66F4EC63" w14:textId="77777777" w:rsidR="00756A9E" w:rsidRDefault="00756A9E" w:rsidP="00756A9E">
            <w:pPr>
              <w:pStyle w:val="BodyText"/>
              <w:spacing w:before="7"/>
              <w:rPr>
                <w:bCs/>
              </w:rPr>
            </w:pPr>
          </w:p>
          <w:p w14:paraId="73B9C1F0" w14:textId="77777777" w:rsidR="00756A9E" w:rsidRDefault="00756A9E" w:rsidP="00756A9E">
            <w:pPr>
              <w:pStyle w:val="BodyText"/>
              <w:spacing w:before="7"/>
              <w:rPr>
                <w:bCs/>
              </w:rPr>
            </w:pPr>
            <w:r w:rsidRPr="00756A9E">
              <w:rPr>
                <w:bCs/>
              </w:rPr>
              <w:t xml:space="preserve">The HCAT Outbreak Management Plan covers the possibility that it may become necessary to reintroduce </w:t>
            </w:r>
            <w:r>
              <w:rPr>
                <w:bCs/>
              </w:rPr>
              <w:t>face coverings</w:t>
            </w:r>
            <w:r w:rsidRPr="00756A9E">
              <w:rPr>
                <w:bCs/>
              </w:rPr>
              <w:t xml:space="preserve"> for a temporary period</w:t>
            </w:r>
            <w:r>
              <w:rPr>
                <w:bCs/>
              </w:rPr>
              <w:t xml:space="preserve"> in communal areas.</w:t>
            </w:r>
          </w:p>
          <w:p w14:paraId="2E51D55A" w14:textId="79A2C057" w:rsidR="00756A9E" w:rsidRPr="00095317" w:rsidRDefault="00756A9E" w:rsidP="00756A9E">
            <w:pPr>
              <w:pStyle w:val="BodyText"/>
              <w:spacing w:before="7"/>
              <w:rPr>
                <w:bCs/>
              </w:rPr>
            </w:pPr>
          </w:p>
        </w:tc>
      </w:tr>
      <w:tr w:rsidR="00095317" w:rsidRPr="00095317" w14:paraId="79A5317A" w14:textId="77777777" w:rsidTr="00095317">
        <w:tc>
          <w:tcPr>
            <w:tcW w:w="328" w:type="dxa"/>
            <w:shd w:val="clear" w:color="auto" w:fill="D9D9D9" w:themeFill="background1" w:themeFillShade="D9"/>
          </w:tcPr>
          <w:p w14:paraId="36B7FB1C" w14:textId="29848F56" w:rsidR="00095317" w:rsidRPr="00095317" w:rsidRDefault="00095317">
            <w:pPr>
              <w:pStyle w:val="BodyText"/>
              <w:spacing w:before="7"/>
              <w:rPr>
                <w:b/>
              </w:rPr>
            </w:pPr>
            <w:r w:rsidRPr="00095317">
              <w:rPr>
                <w:b/>
              </w:rPr>
              <w:t>4</w:t>
            </w:r>
          </w:p>
        </w:tc>
        <w:tc>
          <w:tcPr>
            <w:tcW w:w="5909" w:type="dxa"/>
          </w:tcPr>
          <w:p w14:paraId="0B1B2C71" w14:textId="0A4AF30F" w:rsidR="00095317" w:rsidRPr="00095317" w:rsidRDefault="00756A9E">
            <w:pPr>
              <w:pStyle w:val="BodyText"/>
              <w:spacing w:before="7"/>
              <w:rPr>
                <w:b/>
              </w:rPr>
            </w:pPr>
            <w:r w:rsidRPr="00756A9E">
              <w:rPr>
                <w:b/>
              </w:rPr>
              <w:t>Stepping measures up and down</w:t>
            </w:r>
          </w:p>
        </w:tc>
        <w:tc>
          <w:tcPr>
            <w:tcW w:w="8444" w:type="dxa"/>
            <w:gridSpan w:val="2"/>
          </w:tcPr>
          <w:p w14:paraId="2F2F6D8D" w14:textId="77777777" w:rsidR="00095317" w:rsidRDefault="00756A9E">
            <w:pPr>
              <w:pStyle w:val="BodyText"/>
              <w:spacing w:before="7"/>
              <w:rPr>
                <w:bCs/>
              </w:rPr>
            </w:pPr>
            <w:r>
              <w:rPr>
                <w:bCs/>
              </w:rPr>
              <w:t>The HCAT</w:t>
            </w:r>
            <w:r w:rsidRPr="00756A9E">
              <w:rPr>
                <w:bCs/>
              </w:rPr>
              <w:t xml:space="preserve"> </w:t>
            </w:r>
            <w:r>
              <w:rPr>
                <w:bCs/>
              </w:rPr>
              <w:t>O</w:t>
            </w:r>
            <w:r w:rsidRPr="00756A9E">
              <w:rPr>
                <w:bCs/>
              </w:rPr>
              <w:t xml:space="preserve">utbreak </w:t>
            </w:r>
            <w:r>
              <w:rPr>
                <w:bCs/>
              </w:rPr>
              <w:t>M</w:t>
            </w:r>
            <w:r w:rsidRPr="00756A9E">
              <w:rPr>
                <w:bCs/>
              </w:rPr>
              <w:t xml:space="preserve">anagement </w:t>
            </w:r>
            <w:r>
              <w:rPr>
                <w:bCs/>
              </w:rPr>
              <w:t>P</w:t>
            </w:r>
            <w:r w:rsidRPr="00756A9E">
              <w:rPr>
                <w:bCs/>
              </w:rPr>
              <w:t>lan</w:t>
            </w:r>
            <w:r>
              <w:rPr>
                <w:bCs/>
              </w:rPr>
              <w:t xml:space="preserve"> outlines how we would operate if there was an outbreak in a school or in the locality.</w:t>
            </w:r>
          </w:p>
          <w:p w14:paraId="2C84B1C9" w14:textId="498A94D0" w:rsidR="00756A9E" w:rsidRPr="00095317" w:rsidRDefault="00756A9E">
            <w:pPr>
              <w:pStyle w:val="BodyText"/>
              <w:spacing w:before="7"/>
              <w:rPr>
                <w:bCs/>
              </w:rPr>
            </w:pPr>
          </w:p>
        </w:tc>
      </w:tr>
      <w:tr w:rsidR="00756A9E" w:rsidRPr="00095317" w14:paraId="3840017D" w14:textId="77777777" w:rsidTr="000E7DB3">
        <w:tc>
          <w:tcPr>
            <w:tcW w:w="14681" w:type="dxa"/>
            <w:gridSpan w:val="4"/>
            <w:shd w:val="clear" w:color="auto" w:fill="D9D9D9" w:themeFill="background1" w:themeFillShade="D9"/>
          </w:tcPr>
          <w:p w14:paraId="1D7F5080" w14:textId="0924A527" w:rsidR="00756A9E" w:rsidRPr="00095317" w:rsidRDefault="00756A9E" w:rsidP="00756A9E">
            <w:pPr>
              <w:pStyle w:val="BodyText"/>
              <w:spacing w:before="7"/>
              <w:jc w:val="center"/>
              <w:rPr>
                <w:bCs/>
              </w:rPr>
            </w:pPr>
            <w:r>
              <w:rPr>
                <w:b/>
              </w:rPr>
              <w:t>Control Measures</w:t>
            </w:r>
          </w:p>
        </w:tc>
      </w:tr>
      <w:tr w:rsidR="00756A9E" w:rsidRPr="00095317" w14:paraId="37F6FD5A" w14:textId="77777777" w:rsidTr="00756A9E">
        <w:tc>
          <w:tcPr>
            <w:tcW w:w="328" w:type="dxa"/>
            <w:shd w:val="clear" w:color="auto" w:fill="D9D9D9" w:themeFill="background1" w:themeFillShade="D9"/>
          </w:tcPr>
          <w:p w14:paraId="32EF9728" w14:textId="77777777" w:rsidR="00756A9E" w:rsidRDefault="00756A9E" w:rsidP="00095317">
            <w:pPr>
              <w:pStyle w:val="BodyText"/>
              <w:spacing w:before="7"/>
              <w:rPr>
                <w:b/>
              </w:rPr>
            </w:pPr>
          </w:p>
        </w:tc>
        <w:tc>
          <w:tcPr>
            <w:tcW w:w="14353" w:type="dxa"/>
            <w:gridSpan w:val="3"/>
            <w:shd w:val="clear" w:color="auto" w:fill="D9D9D9" w:themeFill="background1" w:themeFillShade="D9"/>
          </w:tcPr>
          <w:p w14:paraId="452F059C" w14:textId="1280DA0A" w:rsidR="00756A9E" w:rsidRPr="00756A9E" w:rsidRDefault="00756A9E" w:rsidP="00095317">
            <w:pPr>
              <w:pStyle w:val="BodyText"/>
              <w:spacing w:before="7"/>
              <w:rPr>
                <w:b/>
              </w:rPr>
            </w:pPr>
            <w:r>
              <w:rPr>
                <w:b/>
              </w:rPr>
              <w:t>Ensure good hygiene for everyone</w:t>
            </w:r>
          </w:p>
        </w:tc>
      </w:tr>
      <w:tr w:rsidR="00095317" w:rsidRPr="00095317" w14:paraId="383B1F75" w14:textId="77777777" w:rsidTr="00095317">
        <w:tc>
          <w:tcPr>
            <w:tcW w:w="328" w:type="dxa"/>
            <w:shd w:val="clear" w:color="auto" w:fill="D9D9D9" w:themeFill="background1" w:themeFillShade="D9"/>
          </w:tcPr>
          <w:p w14:paraId="0D0FFF79" w14:textId="07CFDAFB" w:rsidR="00095317" w:rsidRPr="00095317" w:rsidRDefault="00756A9E" w:rsidP="00095317">
            <w:pPr>
              <w:pStyle w:val="BodyText"/>
              <w:spacing w:before="7"/>
              <w:rPr>
                <w:b/>
              </w:rPr>
            </w:pPr>
            <w:r>
              <w:rPr>
                <w:b/>
              </w:rPr>
              <w:t>1</w:t>
            </w:r>
          </w:p>
        </w:tc>
        <w:tc>
          <w:tcPr>
            <w:tcW w:w="5909" w:type="dxa"/>
          </w:tcPr>
          <w:p w14:paraId="0A85DABA" w14:textId="1ADBD5B1" w:rsidR="00095317" w:rsidRPr="00095317" w:rsidRDefault="00756A9E" w:rsidP="00095317">
            <w:pPr>
              <w:pStyle w:val="BodyText"/>
              <w:spacing w:before="7"/>
              <w:rPr>
                <w:b/>
              </w:rPr>
            </w:pPr>
            <w:r>
              <w:rPr>
                <w:b/>
              </w:rPr>
              <w:t>Hand Hygiene</w:t>
            </w:r>
          </w:p>
        </w:tc>
        <w:tc>
          <w:tcPr>
            <w:tcW w:w="8444" w:type="dxa"/>
            <w:gridSpan w:val="2"/>
          </w:tcPr>
          <w:p w14:paraId="4C24BB88" w14:textId="7275ED12" w:rsidR="00095317" w:rsidRPr="00095317" w:rsidRDefault="00756A9E" w:rsidP="00095317">
            <w:pPr>
              <w:pStyle w:val="BodyText"/>
              <w:spacing w:before="7"/>
              <w:rPr>
                <w:b/>
              </w:rPr>
            </w:pPr>
            <w:r>
              <w:rPr>
                <w:bCs/>
              </w:rPr>
              <w:t xml:space="preserve">We will continue to promote frequent and thorough hand cleaning, using soap and water </w:t>
            </w:r>
            <w:r>
              <w:rPr>
                <w:bCs/>
              </w:rPr>
              <w:lastRenderedPageBreak/>
              <w:t>or hand sanitizer.</w:t>
            </w:r>
          </w:p>
        </w:tc>
      </w:tr>
      <w:tr w:rsidR="00095317" w:rsidRPr="00095317" w14:paraId="135629A3" w14:textId="77777777" w:rsidTr="00095317">
        <w:tc>
          <w:tcPr>
            <w:tcW w:w="328" w:type="dxa"/>
            <w:shd w:val="clear" w:color="auto" w:fill="D9D9D9" w:themeFill="background1" w:themeFillShade="D9"/>
          </w:tcPr>
          <w:p w14:paraId="5BD21FB5" w14:textId="06C1DF39" w:rsidR="00095317" w:rsidRPr="00095317" w:rsidRDefault="00756A9E" w:rsidP="00095317">
            <w:pPr>
              <w:pStyle w:val="BodyText"/>
              <w:spacing w:before="7"/>
              <w:rPr>
                <w:b/>
              </w:rPr>
            </w:pPr>
            <w:r>
              <w:rPr>
                <w:b/>
              </w:rPr>
              <w:lastRenderedPageBreak/>
              <w:t>2</w:t>
            </w:r>
          </w:p>
        </w:tc>
        <w:tc>
          <w:tcPr>
            <w:tcW w:w="5909" w:type="dxa"/>
          </w:tcPr>
          <w:p w14:paraId="4F32972E" w14:textId="098D64F1" w:rsidR="00095317" w:rsidRPr="00095317" w:rsidRDefault="00756A9E" w:rsidP="00095317">
            <w:pPr>
              <w:pStyle w:val="BodyText"/>
              <w:spacing w:before="7"/>
              <w:rPr>
                <w:b/>
              </w:rPr>
            </w:pPr>
            <w:r>
              <w:rPr>
                <w:b/>
              </w:rPr>
              <w:t>Respiratory Hygiene</w:t>
            </w:r>
          </w:p>
        </w:tc>
        <w:tc>
          <w:tcPr>
            <w:tcW w:w="8444" w:type="dxa"/>
            <w:gridSpan w:val="2"/>
          </w:tcPr>
          <w:p w14:paraId="62DEAB15" w14:textId="71F852A8" w:rsidR="00095317" w:rsidRPr="00095317" w:rsidRDefault="00756A9E" w:rsidP="00095317">
            <w:pPr>
              <w:pStyle w:val="BodyText"/>
              <w:spacing w:before="7"/>
              <w:rPr>
                <w:b/>
              </w:rPr>
            </w:pPr>
            <w:r>
              <w:rPr>
                <w:bCs/>
              </w:rPr>
              <w:t>We will continue to promote t</w:t>
            </w:r>
            <w:r w:rsidRPr="00756A9E">
              <w:rPr>
                <w:bCs/>
              </w:rPr>
              <w:t>he ‘catch it, bin it, kill it’ approach</w:t>
            </w:r>
            <w:r>
              <w:rPr>
                <w:bCs/>
              </w:rPr>
              <w:t>.</w:t>
            </w:r>
          </w:p>
        </w:tc>
      </w:tr>
      <w:tr w:rsidR="00095317" w:rsidRPr="00095317" w14:paraId="5E811B4D" w14:textId="77777777" w:rsidTr="00095317">
        <w:tc>
          <w:tcPr>
            <w:tcW w:w="328" w:type="dxa"/>
            <w:shd w:val="clear" w:color="auto" w:fill="D9D9D9" w:themeFill="background1" w:themeFillShade="D9"/>
          </w:tcPr>
          <w:p w14:paraId="019925E5" w14:textId="6B8106BC" w:rsidR="00095317" w:rsidRPr="00095317" w:rsidRDefault="00756A9E" w:rsidP="00095317">
            <w:pPr>
              <w:pStyle w:val="BodyText"/>
              <w:spacing w:before="7"/>
              <w:rPr>
                <w:b/>
              </w:rPr>
            </w:pPr>
            <w:r>
              <w:rPr>
                <w:b/>
              </w:rPr>
              <w:t>3</w:t>
            </w:r>
          </w:p>
        </w:tc>
        <w:tc>
          <w:tcPr>
            <w:tcW w:w="5909" w:type="dxa"/>
          </w:tcPr>
          <w:p w14:paraId="6B4F7EE2" w14:textId="3DD33D7C" w:rsidR="00095317" w:rsidRPr="00095317" w:rsidRDefault="00756A9E" w:rsidP="00095317">
            <w:pPr>
              <w:pStyle w:val="BodyText"/>
              <w:spacing w:before="7"/>
              <w:rPr>
                <w:b/>
              </w:rPr>
            </w:pPr>
            <w:r>
              <w:rPr>
                <w:b/>
              </w:rPr>
              <w:t>Use of personal protective equipment (PPE)</w:t>
            </w:r>
          </w:p>
        </w:tc>
        <w:tc>
          <w:tcPr>
            <w:tcW w:w="8444" w:type="dxa"/>
            <w:gridSpan w:val="2"/>
          </w:tcPr>
          <w:p w14:paraId="63C382E3" w14:textId="12DA916E" w:rsidR="00095317" w:rsidRPr="00095317" w:rsidRDefault="00756A9E" w:rsidP="00095317">
            <w:pPr>
              <w:pStyle w:val="BodyText"/>
              <w:spacing w:before="7"/>
              <w:rPr>
                <w:b/>
              </w:rPr>
            </w:pPr>
            <w:r>
              <w:rPr>
                <w:bCs/>
              </w:rPr>
              <w:t xml:space="preserve">The use of PPE is no longer required beyond what they would use for their normal work (nappy changing </w:t>
            </w:r>
            <w:proofErr w:type="spellStart"/>
            <w:r>
              <w:rPr>
                <w:bCs/>
              </w:rPr>
              <w:t>etc</w:t>
            </w:r>
            <w:proofErr w:type="spellEnd"/>
            <w:r>
              <w:rPr>
                <w:bCs/>
              </w:rPr>
              <w:t>)</w:t>
            </w:r>
          </w:p>
        </w:tc>
      </w:tr>
      <w:tr w:rsidR="00756A9E" w:rsidRPr="00095317" w14:paraId="42622F23" w14:textId="77777777" w:rsidTr="00756A9E">
        <w:trPr>
          <w:trHeight w:val="150"/>
        </w:trPr>
        <w:tc>
          <w:tcPr>
            <w:tcW w:w="328" w:type="dxa"/>
            <w:shd w:val="clear" w:color="auto" w:fill="D9D9D9" w:themeFill="background1" w:themeFillShade="D9"/>
          </w:tcPr>
          <w:p w14:paraId="1A0134D6" w14:textId="1DE1DC71" w:rsidR="00756A9E" w:rsidRPr="00095317" w:rsidRDefault="00756A9E" w:rsidP="00095317">
            <w:pPr>
              <w:pStyle w:val="BodyText"/>
              <w:spacing w:before="7"/>
              <w:rPr>
                <w:b/>
              </w:rPr>
            </w:pPr>
          </w:p>
        </w:tc>
        <w:tc>
          <w:tcPr>
            <w:tcW w:w="14353" w:type="dxa"/>
            <w:gridSpan w:val="3"/>
            <w:shd w:val="clear" w:color="auto" w:fill="D9D9D9" w:themeFill="background1" w:themeFillShade="D9"/>
          </w:tcPr>
          <w:p w14:paraId="3DE62D3C" w14:textId="49C9BF8B" w:rsidR="00756A9E" w:rsidRPr="00756A9E" w:rsidRDefault="00756A9E" w:rsidP="00756A9E">
            <w:pPr>
              <w:pStyle w:val="BodyText"/>
              <w:spacing w:before="7"/>
              <w:rPr>
                <w:b/>
              </w:rPr>
            </w:pPr>
            <w:r w:rsidRPr="00756A9E">
              <w:rPr>
                <w:b/>
              </w:rPr>
              <w:t>Maintain appropriate cleaning regimes, using standard products such as detergents</w:t>
            </w:r>
          </w:p>
        </w:tc>
      </w:tr>
      <w:tr w:rsidR="00756A9E" w:rsidRPr="00095317" w14:paraId="399A41C0" w14:textId="77777777" w:rsidTr="00095317">
        <w:tc>
          <w:tcPr>
            <w:tcW w:w="328" w:type="dxa"/>
            <w:shd w:val="clear" w:color="auto" w:fill="D9D9D9" w:themeFill="background1" w:themeFillShade="D9"/>
          </w:tcPr>
          <w:p w14:paraId="2755753C" w14:textId="0B6C21A1" w:rsidR="00756A9E" w:rsidRPr="00095317" w:rsidRDefault="00756A9E" w:rsidP="00095317">
            <w:pPr>
              <w:pStyle w:val="BodyText"/>
              <w:spacing w:before="7"/>
              <w:rPr>
                <w:b/>
              </w:rPr>
            </w:pPr>
            <w:r>
              <w:rPr>
                <w:b/>
              </w:rPr>
              <w:t>4</w:t>
            </w:r>
          </w:p>
        </w:tc>
        <w:tc>
          <w:tcPr>
            <w:tcW w:w="5909" w:type="dxa"/>
          </w:tcPr>
          <w:p w14:paraId="4AFD5316" w14:textId="77777777" w:rsidR="00756A9E" w:rsidRPr="00756A9E" w:rsidRDefault="00756A9E" w:rsidP="00756A9E">
            <w:pPr>
              <w:pStyle w:val="BodyText"/>
              <w:spacing w:before="7"/>
              <w:rPr>
                <w:b/>
              </w:rPr>
            </w:pPr>
            <w:r w:rsidRPr="00756A9E">
              <w:rPr>
                <w:b/>
              </w:rPr>
              <w:t xml:space="preserve">Maintain appropriate cleaning regimes, using standard </w:t>
            </w:r>
          </w:p>
          <w:p w14:paraId="147F4169" w14:textId="73694ABB" w:rsidR="00756A9E" w:rsidRPr="00095317" w:rsidRDefault="00756A9E" w:rsidP="00756A9E">
            <w:pPr>
              <w:pStyle w:val="BodyText"/>
              <w:spacing w:before="7"/>
              <w:rPr>
                <w:b/>
              </w:rPr>
            </w:pPr>
            <w:r w:rsidRPr="00756A9E">
              <w:rPr>
                <w:b/>
              </w:rPr>
              <w:t>products such as detergents</w:t>
            </w:r>
          </w:p>
        </w:tc>
        <w:tc>
          <w:tcPr>
            <w:tcW w:w="8444" w:type="dxa"/>
            <w:gridSpan w:val="2"/>
          </w:tcPr>
          <w:p w14:paraId="70FD1EFA" w14:textId="2990DD9A" w:rsidR="00756A9E" w:rsidRPr="00095317" w:rsidRDefault="00756A9E" w:rsidP="00095317">
            <w:pPr>
              <w:pStyle w:val="BodyText"/>
              <w:spacing w:before="7"/>
              <w:rPr>
                <w:bCs/>
              </w:rPr>
            </w:pPr>
            <w:r>
              <w:rPr>
                <w:bCs/>
              </w:rPr>
              <w:t>An appropriate cleaning schedule will be in place to ensure regular cleaning of areas and equipment with a focus on frequently touched surfaces.</w:t>
            </w:r>
          </w:p>
        </w:tc>
      </w:tr>
      <w:tr w:rsidR="00756A9E" w:rsidRPr="00095317" w14:paraId="68634A34" w14:textId="77777777" w:rsidTr="00756A9E">
        <w:tc>
          <w:tcPr>
            <w:tcW w:w="328" w:type="dxa"/>
            <w:shd w:val="clear" w:color="auto" w:fill="D9D9D9" w:themeFill="background1" w:themeFillShade="D9"/>
          </w:tcPr>
          <w:p w14:paraId="33DC804E" w14:textId="77777777" w:rsidR="00756A9E" w:rsidRPr="00095317" w:rsidRDefault="00756A9E" w:rsidP="00095317">
            <w:pPr>
              <w:pStyle w:val="BodyText"/>
              <w:spacing w:before="7"/>
              <w:rPr>
                <w:b/>
              </w:rPr>
            </w:pPr>
          </w:p>
        </w:tc>
        <w:tc>
          <w:tcPr>
            <w:tcW w:w="14353" w:type="dxa"/>
            <w:gridSpan w:val="3"/>
            <w:shd w:val="clear" w:color="auto" w:fill="D9D9D9" w:themeFill="background1" w:themeFillShade="D9"/>
          </w:tcPr>
          <w:p w14:paraId="19623A4D" w14:textId="52F6B6CA" w:rsidR="00756A9E" w:rsidRPr="00756A9E" w:rsidRDefault="00756A9E" w:rsidP="00095317">
            <w:pPr>
              <w:pStyle w:val="BodyText"/>
              <w:spacing w:before="7"/>
              <w:rPr>
                <w:b/>
              </w:rPr>
            </w:pPr>
            <w:r w:rsidRPr="00756A9E">
              <w:rPr>
                <w:b/>
              </w:rPr>
              <w:t>Keep occupied spaces well ventilated</w:t>
            </w:r>
          </w:p>
        </w:tc>
      </w:tr>
      <w:tr w:rsidR="00756A9E" w:rsidRPr="00095317" w14:paraId="7D5B37C7" w14:textId="77777777" w:rsidTr="00095317">
        <w:tc>
          <w:tcPr>
            <w:tcW w:w="328" w:type="dxa"/>
            <w:shd w:val="clear" w:color="auto" w:fill="D9D9D9" w:themeFill="background1" w:themeFillShade="D9"/>
          </w:tcPr>
          <w:p w14:paraId="0D27803B" w14:textId="448A75A9" w:rsidR="00756A9E" w:rsidRPr="00095317" w:rsidRDefault="00756A9E" w:rsidP="00095317">
            <w:pPr>
              <w:pStyle w:val="BodyText"/>
              <w:spacing w:before="7"/>
              <w:rPr>
                <w:b/>
              </w:rPr>
            </w:pPr>
            <w:r>
              <w:rPr>
                <w:b/>
              </w:rPr>
              <w:t>5</w:t>
            </w:r>
          </w:p>
        </w:tc>
        <w:tc>
          <w:tcPr>
            <w:tcW w:w="5909" w:type="dxa"/>
          </w:tcPr>
          <w:p w14:paraId="3F6F04C4" w14:textId="5B6437FD" w:rsidR="00756A9E" w:rsidRPr="00756A9E" w:rsidRDefault="00756A9E" w:rsidP="00095317">
            <w:pPr>
              <w:pStyle w:val="BodyText"/>
              <w:spacing w:before="7"/>
              <w:rPr>
                <w:b/>
                <w:bCs/>
              </w:rPr>
            </w:pPr>
            <w:r w:rsidRPr="00756A9E">
              <w:rPr>
                <w:b/>
                <w:bCs/>
              </w:rPr>
              <w:t>Keep occupied spaces well ventilated</w:t>
            </w:r>
          </w:p>
        </w:tc>
        <w:tc>
          <w:tcPr>
            <w:tcW w:w="8444" w:type="dxa"/>
            <w:gridSpan w:val="2"/>
          </w:tcPr>
          <w:p w14:paraId="7498C8E8" w14:textId="77777777" w:rsidR="00756A9E" w:rsidRDefault="00756A9E" w:rsidP="00095317">
            <w:pPr>
              <w:pStyle w:val="BodyText"/>
              <w:spacing w:before="7"/>
              <w:rPr>
                <w:bCs/>
              </w:rPr>
            </w:pPr>
            <w:r>
              <w:rPr>
                <w:bCs/>
              </w:rPr>
              <w:t>When the school is in operation, it is important to ensure it is well ventilated and that a comfortable teaching environment is maintained.</w:t>
            </w:r>
          </w:p>
          <w:p w14:paraId="2328B79F" w14:textId="77777777" w:rsidR="00756A9E" w:rsidRDefault="00756A9E" w:rsidP="00095317">
            <w:pPr>
              <w:pStyle w:val="BodyText"/>
              <w:spacing w:before="7"/>
              <w:rPr>
                <w:bCs/>
              </w:rPr>
            </w:pPr>
          </w:p>
          <w:p w14:paraId="2116A8EC" w14:textId="76286DF6" w:rsidR="00756A9E" w:rsidRPr="00095317" w:rsidRDefault="00756A9E" w:rsidP="00095317">
            <w:pPr>
              <w:pStyle w:val="BodyText"/>
              <w:spacing w:before="7"/>
              <w:rPr>
                <w:bCs/>
              </w:rPr>
            </w:pPr>
            <w:r>
              <w:rPr>
                <w:bCs/>
              </w:rPr>
              <w:t>Opening external windows will be considered (weather and temperature dependent) alongside the opening of internal doors to assist with the throughput of air.</w:t>
            </w:r>
          </w:p>
        </w:tc>
      </w:tr>
      <w:tr w:rsidR="00756A9E" w:rsidRPr="00095317" w14:paraId="71F5E48F" w14:textId="77777777" w:rsidTr="00756A9E">
        <w:tc>
          <w:tcPr>
            <w:tcW w:w="328" w:type="dxa"/>
            <w:shd w:val="clear" w:color="auto" w:fill="D9D9D9" w:themeFill="background1" w:themeFillShade="D9"/>
          </w:tcPr>
          <w:p w14:paraId="263E0D06" w14:textId="77777777" w:rsidR="00756A9E" w:rsidRDefault="00756A9E" w:rsidP="00095317">
            <w:pPr>
              <w:pStyle w:val="BodyText"/>
              <w:spacing w:before="7"/>
              <w:rPr>
                <w:b/>
              </w:rPr>
            </w:pPr>
          </w:p>
        </w:tc>
        <w:tc>
          <w:tcPr>
            <w:tcW w:w="14353" w:type="dxa"/>
            <w:gridSpan w:val="3"/>
            <w:shd w:val="clear" w:color="auto" w:fill="D9D9D9" w:themeFill="background1" w:themeFillShade="D9"/>
          </w:tcPr>
          <w:p w14:paraId="02116FAD" w14:textId="6B307675" w:rsidR="00756A9E" w:rsidRPr="00756A9E" w:rsidRDefault="00756A9E" w:rsidP="00756A9E">
            <w:pPr>
              <w:pStyle w:val="BodyText"/>
              <w:spacing w:before="7"/>
              <w:rPr>
                <w:b/>
              </w:rPr>
            </w:pPr>
            <w:r w:rsidRPr="00756A9E">
              <w:rPr>
                <w:b/>
              </w:rPr>
              <w:t>Follow public health advice on testing, self-isolation and managing confirmed cases of COVID-19</w:t>
            </w:r>
          </w:p>
        </w:tc>
      </w:tr>
      <w:tr w:rsidR="00756A9E" w:rsidRPr="00095317" w14:paraId="578801C4" w14:textId="77777777" w:rsidTr="00095317">
        <w:tc>
          <w:tcPr>
            <w:tcW w:w="328" w:type="dxa"/>
            <w:shd w:val="clear" w:color="auto" w:fill="D9D9D9" w:themeFill="background1" w:themeFillShade="D9"/>
          </w:tcPr>
          <w:p w14:paraId="1F91A6B4" w14:textId="3D3D4FDB" w:rsidR="00756A9E" w:rsidRDefault="00756A9E" w:rsidP="00095317">
            <w:pPr>
              <w:pStyle w:val="BodyText"/>
              <w:spacing w:before="7"/>
              <w:rPr>
                <w:b/>
              </w:rPr>
            </w:pPr>
            <w:r>
              <w:rPr>
                <w:b/>
              </w:rPr>
              <w:t>6</w:t>
            </w:r>
          </w:p>
        </w:tc>
        <w:tc>
          <w:tcPr>
            <w:tcW w:w="5909" w:type="dxa"/>
          </w:tcPr>
          <w:p w14:paraId="31B51AAD" w14:textId="205F1B49" w:rsidR="00756A9E" w:rsidRPr="00756A9E" w:rsidRDefault="00756A9E" w:rsidP="00756A9E">
            <w:pPr>
              <w:pStyle w:val="BodyText"/>
              <w:spacing w:before="7"/>
              <w:rPr>
                <w:b/>
                <w:bCs/>
              </w:rPr>
            </w:pPr>
            <w:r w:rsidRPr="00756A9E">
              <w:rPr>
                <w:b/>
                <w:bCs/>
              </w:rPr>
              <w:t>When an individual develops COVID-19 symptoms or has a positive test</w:t>
            </w:r>
          </w:p>
        </w:tc>
        <w:tc>
          <w:tcPr>
            <w:tcW w:w="8444" w:type="dxa"/>
            <w:gridSpan w:val="2"/>
          </w:tcPr>
          <w:p w14:paraId="5285D0B5" w14:textId="77777777" w:rsidR="00756A9E" w:rsidRPr="00756A9E" w:rsidRDefault="00756A9E" w:rsidP="00756A9E">
            <w:pPr>
              <w:pStyle w:val="BodyText"/>
              <w:spacing w:before="7"/>
              <w:rPr>
                <w:bCs/>
              </w:rPr>
            </w:pPr>
            <w:r w:rsidRPr="00756A9E">
              <w:rPr>
                <w:bCs/>
              </w:rPr>
              <w:t xml:space="preserve">Pupils, staff and other adults should follow public health advice on when to self-isolate </w:t>
            </w:r>
          </w:p>
          <w:p w14:paraId="72A4A131" w14:textId="77777777" w:rsidR="00756A9E" w:rsidRPr="00756A9E" w:rsidRDefault="00756A9E" w:rsidP="00756A9E">
            <w:pPr>
              <w:pStyle w:val="BodyText"/>
              <w:spacing w:before="7"/>
              <w:rPr>
                <w:bCs/>
              </w:rPr>
            </w:pPr>
            <w:r w:rsidRPr="00756A9E">
              <w:rPr>
                <w:bCs/>
              </w:rPr>
              <w:t xml:space="preserve">and what to do. They should not come into school if they have symptoms, have had a </w:t>
            </w:r>
          </w:p>
          <w:p w14:paraId="30C8D527" w14:textId="77777777" w:rsidR="00756A9E" w:rsidRPr="00756A9E" w:rsidRDefault="00756A9E" w:rsidP="00756A9E">
            <w:pPr>
              <w:pStyle w:val="BodyText"/>
              <w:spacing w:before="7"/>
              <w:rPr>
                <w:bCs/>
              </w:rPr>
            </w:pPr>
            <w:r w:rsidRPr="00756A9E">
              <w:rPr>
                <w:bCs/>
              </w:rPr>
              <w:t>positive test result or other reasons requiring them to stay at home due to the risk of them</w:t>
            </w:r>
          </w:p>
          <w:p w14:paraId="23A618DA" w14:textId="7BA68B45" w:rsidR="00756A9E" w:rsidRDefault="00756A9E" w:rsidP="00756A9E">
            <w:pPr>
              <w:pStyle w:val="BodyText"/>
              <w:spacing w:before="7"/>
              <w:rPr>
                <w:bCs/>
              </w:rPr>
            </w:pPr>
            <w:r w:rsidRPr="00756A9E">
              <w:rPr>
                <w:bCs/>
              </w:rPr>
              <w:t xml:space="preserve">passing on COVID-19 (for example, they are required to quarantine). </w:t>
            </w:r>
          </w:p>
          <w:p w14:paraId="3F39C868" w14:textId="77777777" w:rsidR="00756A9E" w:rsidRPr="00756A9E" w:rsidRDefault="00756A9E" w:rsidP="00756A9E">
            <w:pPr>
              <w:pStyle w:val="BodyText"/>
              <w:spacing w:before="7"/>
              <w:rPr>
                <w:bCs/>
              </w:rPr>
            </w:pPr>
          </w:p>
          <w:p w14:paraId="1DA296BC" w14:textId="77777777" w:rsidR="00756A9E" w:rsidRDefault="00756A9E" w:rsidP="00756A9E">
            <w:pPr>
              <w:pStyle w:val="BodyText"/>
              <w:spacing w:before="7"/>
              <w:rPr>
                <w:bCs/>
              </w:rPr>
            </w:pPr>
            <w:r>
              <w:rPr>
                <w:bCs/>
              </w:rPr>
              <w:t>A</w:t>
            </w:r>
            <w:r w:rsidRPr="00756A9E">
              <w:rPr>
                <w:bCs/>
              </w:rPr>
              <w:t xml:space="preserve">nyone in </w:t>
            </w:r>
            <w:r>
              <w:rPr>
                <w:bCs/>
              </w:rPr>
              <w:t>s</w:t>
            </w:r>
            <w:r w:rsidRPr="00756A9E">
              <w:rPr>
                <w:bCs/>
              </w:rPr>
              <w:t xml:space="preserve">chool </w:t>
            </w:r>
            <w:r>
              <w:rPr>
                <w:bCs/>
              </w:rPr>
              <w:t xml:space="preserve">who </w:t>
            </w:r>
            <w:r w:rsidRPr="00756A9E">
              <w:rPr>
                <w:bCs/>
              </w:rPr>
              <w:t xml:space="preserve">develops COVID-19 symptoms, however mild, </w:t>
            </w:r>
            <w:r>
              <w:rPr>
                <w:bCs/>
              </w:rPr>
              <w:t>will be</w:t>
            </w:r>
            <w:r w:rsidRPr="00756A9E">
              <w:rPr>
                <w:bCs/>
              </w:rPr>
              <w:t xml:space="preserve"> sen</w:t>
            </w:r>
            <w:r>
              <w:rPr>
                <w:bCs/>
              </w:rPr>
              <w:t>t</w:t>
            </w:r>
            <w:r w:rsidRPr="00756A9E">
              <w:rPr>
                <w:bCs/>
              </w:rPr>
              <w:t xml:space="preserve"> home and they should follow public health advice.</w:t>
            </w:r>
          </w:p>
          <w:p w14:paraId="41246ADF" w14:textId="77777777" w:rsidR="00756A9E" w:rsidRDefault="00756A9E" w:rsidP="00756A9E">
            <w:pPr>
              <w:pStyle w:val="BodyText"/>
              <w:spacing w:before="7"/>
              <w:rPr>
                <w:bCs/>
              </w:rPr>
            </w:pPr>
          </w:p>
          <w:p w14:paraId="58690EB8" w14:textId="77777777" w:rsidR="00756A9E" w:rsidRPr="00756A9E" w:rsidRDefault="00756A9E" w:rsidP="00756A9E">
            <w:pPr>
              <w:pStyle w:val="BodyText"/>
              <w:spacing w:before="7"/>
              <w:rPr>
                <w:bCs/>
              </w:rPr>
            </w:pPr>
            <w:r w:rsidRPr="00756A9E">
              <w:rPr>
                <w:bCs/>
              </w:rPr>
              <w:t xml:space="preserve">If a pupil is awaiting collection, they should be left in a room on their own if possible and </w:t>
            </w:r>
          </w:p>
          <w:p w14:paraId="51669171" w14:textId="77777777" w:rsidR="00756A9E" w:rsidRPr="00756A9E" w:rsidRDefault="00756A9E" w:rsidP="00756A9E">
            <w:pPr>
              <w:pStyle w:val="BodyText"/>
              <w:spacing w:before="7"/>
              <w:rPr>
                <w:bCs/>
              </w:rPr>
            </w:pPr>
            <w:r w:rsidRPr="00756A9E">
              <w:rPr>
                <w:bCs/>
              </w:rPr>
              <w:t xml:space="preserve">safe to do so. A window should be opened for fresh air ventilation if possible. Appropriate </w:t>
            </w:r>
          </w:p>
          <w:p w14:paraId="0BCD216D" w14:textId="72CFDC9B" w:rsidR="00756A9E" w:rsidRDefault="00756A9E" w:rsidP="00756A9E">
            <w:pPr>
              <w:pStyle w:val="BodyText"/>
              <w:spacing w:before="7"/>
              <w:rPr>
                <w:bCs/>
              </w:rPr>
            </w:pPr>
            <w:r w:rsidRPr="00756A9E">
              <w:rPr>
                <w:bCs/>
              </w:rPr>
              <w:t>PPE should also be used if close contact is necessary</w:t>
            </w:r>
            <w:r>
              <w:rPr>
                <w:bCs/>
              </w:rPr>
              <w:t xml:space="preserve">. </w:t>
            </w:r>
            <w:r w:rsidRPr="00756A9E">
              <w:rPr>
                <w:bCs/>
              </w:rPr>
              <w:t>Any rooms they use should be cleaned after they have left.</w:t>
            </w:r>
          </w:p>
        </w:tc>
      </w:tr>
      <w:tr w:rsidR="00756A9E" w:rsidRPr="00095317" w14:paraId="0C5F8271" w14:textId="77777777" w:rsidTr="00095317">
        <w:tc>
          <w:tcPr>
            <w:tcW w:w="328" w:type="dxa"/>
            <w:shd w:val="clear" w:color="auto" w:fill="D9D9D9" w:themeFill="background1" w:themeFillShade="D9"/>
          </w:tcPr>
          <w:p w14:paraId="12AFDF32" w14:textId="7A52F8BF" w:rsidR="00756A9E" w:rsidRDefault="00756A9E" w:rsidP="00095317">
            <w:pPr>
              <w:pStyle w:val="BodyText"/>
              <w:spacing w:before="7"/>
              <w:rPr>
                <w:b/>
              </w:rPr>
            </w:pPr>
            <w:r>
              <w:rPr>
                <w:b/>
              </w:rPr>
              <w:t>7</w:t>
            </w:r>
          </w:p>
        </w:tc>
        <w:tc>
          <w:tcPr>
            <w:tcW w:w="5909" w:type="dxa"/>
          </w:tcPr>
          <w:p w14:paraId="00123578" w14:textId="35CC512D" w:rsidR="00756A9E" w:rsidRPr="00756A9E" w:rsidRDefault="00756A9E" w:rsidP="00756A9E">
            <w:pPr>
              <w:pStyle w:val="BodyText"/>
              <w:spacing w:before="7"/>
              <w:rPr>
                <w:b/>
                <w:bCs/>
              </w:rPr>
            </w:pPr>
            <w:r w:rsidRPr="00756A9E">
              <w:rPr>
                <w:b/>
                <w:bCs/>
              </w:rPr>
              <w:t>Asymptomatic testing</w:t>
            </w:r>
          </w:p>
        </w:tc>
        <w:tc>
          <w:tcPr>
            <w:tcW w:w="8444" w:type="dxa"/>
            <w:gridSpan w:val="2"/>
          </w:tcPr>
          <w:p w14:paraId="57B32360" w14:textId="77777777" w:rsidR="00756A9E" w:rsidRPr="00756A9E" w:rsidRDefault="00756A9E" w:rsidP="00756A9E">
            <w:pPr>
              <w:pStyle w:val="BodyText"/>
              <w:spacing w:before="7"/>
              <w:rPr>
                <w:bCs/>
              </w:rPr>
            </w:pPr>
            <w:r w:rsidRPr="00756A9E">
              <w:rPr>
                <w:bCs/>
              </w:rPr>
              <w:t xml:space="preserve">There is no need for primary age pupils (those in year 6 and below) to test over the </w:t>
            </w:r>
          </w:p>
          <w:p w14:paraId="1FDB735E" w14:textId="77777777" w:rsidR="00756A9E" w:rsidRDefault="00756A9E" w:rsidP="00756A9E">
            <w:pPr>
              <w:pStyle w:val="BodyText"/>
              <w:spacing w:before="7"/>
              <w:rPr>
                <w:bCs/>
              </w:rPr>
            </w:pPr>
            <w:r w:rsidRPr="00756A9E">
              <w:rPr>
                <w:bCs/>
              </w:rPr>
              <w:t>summer period.</w:t>
            </w:r>
          </w:p>
          <w:p w14:paraId="43AA879F" w14:textId="77777777" w:rsidR="00756A9E" w:rsidRDefault="00756A9E" w:rsidP="00756A9E">
            <w:pPr>
              <w:pStyle w:val="BodyText"/>
              <w:spacing w:before="7"/>
              <w:rPr>
                <w:bCs/>
              </w:rPr>
            </w:pPr>
          </w:p>
          <w:p w14:paraId="520FE775" w14:textId="77777777" w:rsidR="00756A9E" w:rsidRPr="00756A9E" w:rsidRDefault="00756A9E" w:rsidP="00756A9E">
            <w:pPr>
              <w:pStyle w:val="BodyText"/>
              <w:spacing w:before="7"/>
              <w:rPr>
                <w:bCs/>
              </w:rPr>
            </w:pPr>
            <w:r w:rsidRPr="00756A9E">
              <w:rPr>
                <w:bCs/>
              </w:rPr>
              <w:t xml:space="preserve">Staff should undertake twice weekly home tests whenever they are on site until the end </w:t>
            </w:r>
          </w:p>
          <w:p w14:paraId="5599E7D4" w14:textId="7B8EE7F5" w:rsidR="00756A9E" w:rsidRPr="00756A9E" w:rsidRDefault="00756A9E" w:rsidP="00756A9E">
            <w:pPr>
              <w:pStyle w:val="BodyText"/>
              <w:spacing w:before="7"/>
              <w:rPr>
                <w:bCs/>
              </w:rPr>
            </w:pPr>
            <w:r w:rsidRPr="00756A9E">
              <w:rPr>
                <w:bCs/>
              </w:rPr>
              <w:t>of September, when this will also be reviewed</w:t>
            </w:r>
            <w:r>
              <w:rPr>
                <w:bCs/>
              </w:rPr>
              <w:t>.</w:t>
            </w:r>
          </w:p>
        </w:tc>
      </w:tr>
      <w:tr w:rsidR="00756A9E" w:rsidRPr="00095317" w14:paraId="0A7DC8A2" w14:textId="77777777" w:rsidTr="00095317">
        <w:tc>
          <w:tcPr>
            <w:tcW w:w="328" w:type="dxa"/>
            <w:shd w:val="clear" w:color="auto" w:fill="D9D9D9" w:themeFill="background1" w:themeFillShade="D9"/>
          </w:tcPr>
          <w:p w14:paraId="7EEB598C" w14:textId="1686A5C7" w:rsidR="00756A9E" w:rsidRDefault="00756A9E" w:rsidP="00095317">
            <w:pPr>
              <w:pStyle w:val="BodyText"/>
              <w:spacing w:before="7"/>
              <w:rPr>
                <w:b/>
              </w:rPr>
            </w:pPr>
            <w:r>
              <w:rPr>
                <w:b/>
              </w:rPr>
              <w:t>8</w:t>
            </w:r>
          </w:p>
        </w:tc>
        <w:tc>
          <w:tcPr>
            <w:tcW w:w="5909" w:type="dxa"/>
          </w:tcPr>
          <w:p w14:paraId="25D73C0F" w14:textId="3AD4B4B2" w:rsidR="00756A9E" w:rsidRPr="00756A9E" w:rsidRDefault="00756A9E" w:rsidP="00756A9E">
            <w:pPr>
              <w:pStyle w:val="BodyText"/>
              <w:spacing w:before="7"/>
              <w:rPr>
                <w:b/>
                <w:bCs/>
              </w:rPr>
            </w:pPr>
            <w:r w:rsidRPr="00756A9E">
              <w:rPr>
                <w:b/>
                <w:bCs/>
              </w:rPr>
              <w:t>Confirmatory PCR tests</w:t>
            </w:r>
          </w:p>
        </w:tc>
        <w:tc>
          <w:tcPr>
            <w:tcW w:w="8444" w:type="dxa"/>
            <w:gridSpan w:val="2"/>
          </w:tcPr>
          <w:p w14:paraId="5BEF4A7E" w14:textId="77777777" w:rsidR="00756A9E" w:rsidRPr="00756A9E" w:rsidRDefault="00756A9E" w:rsidP="00756A9E">
            <w:pPr>
              <w:pStyle w:val="BodyText"/>
              <w:spacing w:before="7"/>
              <w:rPr>
                <w:bCs/>
              </w:rPr>
            </w:pPr>
            <w:r w:rsidRPr="00756A9E">
              <w:rPr>
                <w:bCs/>
              </w:rPr>
              <w:t xml:space="preserve">Staff and pupils with a positive LFD test result should self-isolate in line with the stay at </w:t>
            </w:r>
          </w:p>
          <w:p w14:paraId="144025D1" w14:textId="77777777" w:rsidR="00756A9E" w:rsidRDefault="00756A9E" w:rsidP="00756A9E">
            <w:pPr>
              <w:pStyle w:val="BodyText"/>
              <w:spacing w:before="7"/>
              <w:rPr>
                <w:bCs/>
              </w:rPr>
            </w:pPr>
            <w:r w:rsidRPr="00756A9E">
              <w:rPr>
                <w:bCs/>
              </w:rPr>
              <w:t xml:space="preserve">home guidance. </w:t>
            </w:r>
          </w:p>
          <w:p w14:paraId="06099A05" w14:textId="7BF77546" w:rsidR="00756A9E" w:rsidRDefault="00756A9E" w:rsidP="00756A9E">
            <w:pPr>
              <w:pStyle w:val="BodyText"/>
              <w:spacing w:before="7"/>
              <w:rPr>
                <w:bCs/>
              </w:rPr>
            </w:pPr>
            <w:r w:rsidRPr="00756A9E">
              <w:rPr>
                <w:bCs/>
              </w:rPr>
              <w:t>They will also need to get a free PCR test to check if they have COVID</w:t>
            </w:r>
            <w:r>
              <w:rPr>
                <w:bCs/>
              </w:rPr>
              <w:t>-</w:t>
            </w:r>
            <w:r w:rsidRPr="00756A9E">
              <w:rPr>
                <w:bCs/>
              </w:rPr>
              <w:t xml:space="preserve">19. </w:t>
            </w:r>
          </w:p>
          <w:p w14:paraId="5F5B0107" w14:textId="77777777" w:rsidR="00756A9E" w:rsidRPr="00756A9E" w:rsidRDefault="00756A9E" w:rsidP="00756A9E">
            <w:pPr>
              <w:pStyle w:val="BodyText"/>
              <w:spacing w:before="7"/>
              <w:rPr>
                <w:bCs/>
              </w:rPr>
            </w:pPr>
          </w:p>
          <w:p w14:paraId="396667EA" w14:textId="41435A76" w:rsidR="00756A9E" w:rsidRDefault="00756A9E" w:rsidP="00756A9E">
            <w:pPr>
              <w:pStyle w:val="BodyText"/>
              <w:spacing w:before="7"/>
              <w:rPr>
                <w:bCs/>
              </w:rPr>
            </w:pPr>
            <w:r w:rsidRPr="00756A9E">
              <w:rPr>
                <w:bCs/>
              </w:rPr>
              <w:t>Whilst awaiting the PCR result, the individual should continue to self-isolate.</w:t>
            </w:r>
          </w:p>
          <w:p w14:paraId="4FF23071" w14:textId="77777777" w:rsidR="00756A9E" w:rsidRPr="00756A9E" w:rsidRDefault="00756A9E" w:rsidP="00756A9E">
            <w:pPr>
              <w:pStyle w:val="BodyText"/>
              <w:spacing w:before="7"/>
              <w:rPr>
                <w:bCs/>
              </w:rPr>
            </w:pPr>
          </w:p>
          <w:p w14:paraId="28AD5B65" w14:textId="77777777" w:rsidR="00756A9E" w:rsidRPr="00756A9E" w:rsidRDefault="00756A9E" w:rsidP="00756A9E">
            <w:pPr>
              <w:pStyle w:val="BodyText"/>
              <w:spacing w:before="7"/>
              <w:rPr>
                <w:bCs/>
              </w:rPr>
            </w:pPr>
            <w:r w:rsidRPr="00756A9E">
              <w:rPr>
                <w:bCs/>
              </w:rPr>
              <w:t xml:space="preserve">If the PCR test is taken within 2 days of the positive lateral flow test, and is negative, it </w:t>
            </w:r>
          </w:p>
          <w:p w14:paraId="1D97EDF0" w14:textId="77777777" w:rsidR="00756A9E" w:rsidRPr="00756A9E" w:rsidRDefault="00756A9E" w:rsidP="00756A9E">
            <w:pPr>
              <w:pStyle w:val="BodyText"/>
              <w:spacing w:before="7"/>
              <w:rPr>
                <w:bCs/>
              </w:rPr>
            </w:pPr>
            <w:r w:rsidRPr="00756A9E">
              <w:rPr>
                <w:bCs/>
              </w:rPr>
              <w:t xml:space="preserve">overrides the self-test LFD test and the pupil can return to school, as long as the </w:t>
            </w:r>
          </w:p>
          <w:p w14:paraId="4D27CA04" w14:textId="688FC529" w:rsidR="00756A9E" w:rsidRPr="00756A9E" w:rsidRDefault="00756A9E" w:rsidP="00756A9E">
            <w:pPr>
              <w:pStyle w:val="BodyText"/>
              <w:spacing w:before="7"/>
              <w:rPr>
                <w:bCs/>
              </w:rPr>
            </w:pPr>
            <w:r w:rsidRPr="00756A9E">
              <w:rPr>
                <w:bCs/>
              </w:rPr>
              <w:t>individual doesn’t have COVID-19 symptoms.</w:t>
            </w:r>
          </w:p>
        </w:tc>
      </w:tr>
      <w:tr w:rsidR="00756A9E" w:rsidRPr="00095317" w14:paraId="550C2EA8" w14:textId="77777777" w:rsidTr="00756A9E">
        <w:tc>
          <w:tcPr>
            <w:tcW w:w="328" w:type="dxa"/>
            <w:shd w:val="clear" w:color="auto" w:fill="D9D9D9" w:themeFill="background1" w:themeFillShade="D9"/>
          </w:tcPr>
          <w:p w14:paraId="77C1CDE9" w14:textId="312C07E9" w:rsidR="00756A9E" w:rsidRDefault="00756A9E" w:rsidP="00095317">
            <w:pPr>
              <w:pStyle w:val="BodyText"/>
              <w:spacing w:before="7"/>
              <w:rPr>
                <w:b/>
              </w:rPr>
            </w:pPr>
          </w:p>
        </w:tc>
        <w:tc>
          <w:tcPr>
            <w:tcW w:w="14353" w:type="dxa"/>
            <w:gridSpan w:val="3"/>
            <w:shd w:val="clear" w:color="auto" w:fill="D9D9D9" w:themeFill="background1" w:themeFillShade="D9"/>
          </w:tcPr>
          <w:p w14:paraId="281BFED6" w14:textId="79D8A9A6" w:rsidR="00756A9E" w:rsidRPr="00756A9E" w:rsidRDefault="00756A9E" w:rsidP="00756A9E">
            <w:pPr>
              <w:pStyle w:val="BodyText"/>
              <w:spacing w:before="7"/>
              <w:rPr>
                <w:b/>
              </w:rPr>
            </w:pPr>
            <w:r w:rsidRPr="00756A9E">
              <w:rPr>
                <w:b/>
              </w:rPr>
              <w:t>Other considerations</w:t>
            </w:r>
          </w:p>
        </w:tc>
      </w:tr>
      <w:tr w:rsidR="00756A9E" w:rsidRPr="00095317" w14:paraId="6FE66311" w14:textId="77777777" w:rsidTr="00756A9E">
        <w:tc>
          <w:tcPr>
            <w:tcW w:w="328" w:type="dxa"/>
            <w:shd w:val="clear" w:color="auto" w:fill="D9D9D9" w:themeFill="background1" w:themeFillShade="D9"/>
          </w:tcPr>
          <w:p w14:paraId="502334C3" w14:textId="5E89D093" w:rsidR="00756A9E" w:rsidRDefault="00756A9E" w:rsidP="00095317">
            <w:pPr>
              <w:pStyle w:val="BodyText"/>
              <w:spacing w:before="7"/>
              <w:rPr>
                <w:b/>
              </w:rPr>
            </w:pPr>
            <w:r>
              <w:rPr>
                <w:b/>
              </w:rPr>
              <w:t>9</w:t>
            </w:r>
          </w:p>
        </w:tc>
        <w:tc>
          <w:tcPr>
            <w:tcW w:w="5938" w:type="dxa"/>
            <w:gridSpan w:val="2"/>
            <w:shd w:val="clear" w:color="auto" w:fill="auto"/>
          </w:tcPr>
          <w:p w14:paraId="675E244C" w14:textId="2D277A41" w:rsidR="00756A9E" w:rsidRPr="00756A9E" w:rsidRDefault="00756A9E" w:rsidP="00756A9E">
            <w:pPr>
              <w:pStyle w:val="BodyText"/>
              <w:spacing w:before="7"/>
              <w:rPr>
                <w:b/>
              </w:rPr>
            </w:pPr>
            <w:r w:rsidRPr="00756A9E">
              <w:rPr>
                <w:b/>
              </w:rPr>
              <w:t xml:space="preserve">Clinical </w:t>
            </w:r>
            <w:r>
              <w:rPr>
                <w:b/>
              </w:rPr>
              <w:t>Extremely Vulnerable Children</w:t>
            </w:r>
          </w:p>
        </w:tc>
        <w:tc>
          <w:tcPr>
            <w:tcW w:w="8415" w:type="dxa"/>
            <w:shd w:val="clear" w:color="auto" w:fill="auto"/>
          </w:tcPr>
          <w:p w14:paraId="042EE957" w14:textId="77777777" w:rsidR="00756A9E" w:rsidRPr="00756A9E" w:rsidRDefault="00756A9E" w:rsidP="00756A9E">
            <w:pPr>
              <w:pStyle w:val="BodyText"/>
              <w:spacing w:before="7"/>
              <w:rPr>
                <w:bCs/>
              </w:rPr>
            </w:pPr>
            <w:r w:rsidRPr="00756A9E">
              <w:rPr>
                <w:bCs/>
              </w:rPr>
              <w:t xml:space="preserve">All CEV children and young people should attend their education setting unless they are </w:t>
            </w:r>
          </w:p>
          <w:p w14:paraId="16BA5618" w14:textId="77777777" w:rsidR="00756A9E" w:rsidRPr="00756A9E" w:rsidRDefault="00756A9E" w:rsidP="00756A9E">
            <w:pPr>
              <w:pStyle w:val="BodyText"/>
              <w:spacing w:before="7"/>
              <w:rPr>
                <w:bCs/>
              </w:rPr>
            </w:pPr>
            <w:r w:rsidRPr="00756A9E">
              <w:rPr>
                <w:bCs/>
              </w:rPr>
              <w:t xml:space="preserve">one of the very small number of children and young people under </w:t>
            </w:r>
            <w:proofErr w:type="spellStart"/>
            <w:r w:rsidRPr="00756A9E">
              <w:rPr>
                <w:bCs/>
              </w:rPr>
              <w:t>paediatric</w:t>
            </w:r>
            <w:proofErr w:type="spellEnd"/>
            <w:r w:rsidRPr="00756A9E">
              <w:rPr>
                <w:bCs/>
              </w:rPr>
              <w:t xml:space="preserve"> or other </w:t>
            </w:r>
          </w:p>
          <w:p w14:paraId="71AC091C" w14:textId="0585A5FF" w:rsidR="00756A9E" w:rsidRPr="00756A9E" w:rsidRDefault="00756A9E" w:rsidP="00756A9E">
            <w:pPr>
              <w:pStyle w:val="BodyText"/>
              <w:spacing w:before="7"/>
              <w:rPr>
                <w:b/>
              </w:rPr>
            </w:pPr>
            <w:r w:rsidRPr="00756A9E">
              <w:rPr>
                <w:bCs/>
              </w:rPr>
              <w:t>specialist care who have been advised by their GP or clinician not to attend.</w:t>
            </w:r>
          </w:p>
        </w:tc>
      </w:tr>
      <w:tr w:rsidR="00756A9E" w:rsidRPr="00095317" w14:paraId="7C20F70A" w14:textId="77777777" w:rsidTr="00756A9E">
        <w:tc>
          <w:tcPr>
            <w:tcW w:w="328" w:type="dxa"/>
            <w:shd w:val="clear" w:color="auto" w:fill="D9D9D9" w:themeFill="background1" w:themeFillShade="D9"/>
          </w:tcPr>
          <w:p w14:paraId="4D784BB4" w14:textId="4FB22940" w:rsidR="00756A9E" w:rsidRDefault="00756A9E" w:rsidP="00095317">
            <w:pPr>
              <w:pStyle w:val="BodyText"/>
              <w:spacing w:before="7"/>
              <w:rPr>
                <w:b/>
              </w:rPr>
            </w:pPr>
            <w:r>
              <w:rPr>
                <w:b/>
              </w:rPr>
              <w:t>10</w:t>
            </w:r>
          </w:p>
        </w:tc>
        <w:tc>
          <w:tcPr>
            <w:tcW w:w="5938" w:type="dxa"/>
            <w:gridSpan w:val="2"/>
            <w:shd w:val="clear" w:color="auto" w:fill="auto"/>
          </w:tcPr>
          <w:p w14:paraId="2354BEE4" w14:textId="1FF6D30D" w:rsidR="00756A9E" w:rsidRPr="00756A9E" w:rsidRDefault="00756A9E" w:rsidP="00756A9E">
            <w:pPr>
              <w:pStyle w:val="BodyText"/>
              <w:spacing w:before="7"/>
              <w:rPr>
                <w:b/>
              </w:rPr>
            </w:pPr>
            <w:r>
              <w:rPr>
                <w:b/>
              </w:rPr>
              <w:t>Admitting Children into school who show symptoms</w:t>
            </w:r>
          </w:p>
        </w:tc>
        <w:tc>
          <w:tcPr>
            <w:tcW w:w="8415" w:type="dxa"/>
            <w:shd w:val="clear" w:color="auto" w:fill="auto"/>
          </w:tcPr>
          <w:p w14:paraId="77A3806D" w14:textId="708B6C42" w:rsidR="00756A9E" w:rsidRPr="00756A9E" w:rsidRDefault="00756A9E" w:rsidP="00756A9E">
            <w:pPr>
              <w:pStyle w:val="BodyText"/>
              <w:spacing w:before="7"/>
              <w:rPr>
                <w:bCs/>
              </w:rPr>
            </w:pPr>
            <w:r w:rsidRPr="00756A9E">
              <w:rPr>
                <w:bCs/>
              </w:rPr>
              <w:t xml:space="preserve">In most cases, parents and </w:t>
            </w:r>
            <w:proofErr w:type="spellStart"/>
            <w:r w:rsidRPr="00756A9E">
              <w:rPr>
                <w:bCs/>
              </w:rPr>
              <w:t>carers</w:t>
            </w:r>
            <w:proofErr w:type="spellEnd"/>
            <w:r w:rsidRPr="00756A9E">
              <w:rPr>
                <w:bCs/>
              </w:rPr>
              <w:t xml:space="preserve"> will agree that a pupil with symptoms should not </w:t>
            </w:r>
          </w:p>
          <w:p w14:paraId="0E1C8F23" w14:textId="21A7CDD9" w:rsidR="00756A9E" w:rsidRDefault="00756A9E" w:rsidP="00756A9E">
            <w:pPr>
              <w:pStyle w:val="BodyText"/>
              <w:spacing w:before="7"/>
              <w:rPr>
                <w:bCs/>
              </w:rPr>
            </w:pPr>
            <w:r w:rsidRPr="00756A9E">
              <w:rPr>
                <w:bCs/>
              </w:rPr>
              <w:t xml:space="preserve">attend the school, given the potential risk to others. </w:t>
            </w:r>
          </w:p>
          <w:p w14:paraId="3D90D3A0" w14:textId="77777777" w:rsidR="00756A9E" w:rsidRDefault="00756A9E" w:rsidP="00756A9E">
            <w:pPr>
              <w:pStyle w:val="BodyText"/>
              <w:spacing w:before="7"/>
              <w:rPr>
                <w:bCs/>
              </w:rPr>
            </w:pPr>
          </w:p>
          <w:p w14:paraId="1AFD227E" w14:textId="40B60342" w:rsidR="00756A9E" w:rsidRPr="00756A9E" w:rsidRDefault="00756A9E" w:rsidP="00756A9E">
            <w:pPr>
              <w:pStyle w:val="BodyText"/>
              <w:spacing w:before="7"/>
              <w:rPr>
                <w:b/>
              </w:rPr>
            </w:pPr>
            <w:r w:rsidRPr="00756A9E">
              <w:rPr>
                <w:bCs/>
              </w:rPr>
              <w:t xml:space="preserve">If a parent or </w:t>
            </w:r>
            <w:proofErr w:type="spellStart"/>
            <w:r w:rsidRPr="00756A9E">
              <w:rPr>
                <w:bCs/>
              </w:rPr>
              <w:t>carer</w:t>
            </w:r>
            <w:proofErr w:type="spellEnd"/>
            <w:r w:rsidRPr="00756A9E">
              <w:rPr>
                <w:bCs/>
              </w:rPr>
              <w:t xml:space="preserve"> insists on a pupil attending your school, you can take the decision to refuse the pupil if, in your reasonable</w:t>
            </w:r>
            <w:r>
              <w:rPr>
                <w:bCs/>
              </w:rPr>
              <w:t xml:space="preserve"> </w:t>
            </w:r>
            <w:r w:rsidRPr="00756A9E">
              <w:rPr>
                <w:bCs/>
              </w:rPr>
              <w:t>judgement, it is necessary to protect other pupils and staff from possible infection with COVID-19.</w:t>
            </w:r>
          </w:p>
        </w:tc>
      </w:tr>
      <w:tr w:rsidR="00756A9E" w:rsidRPr="00095317" w14:paraId="0F604589" w14:textId="77777777" w:rsidTr="00756A9E">
        <w:tc>
          <w:tcPr>
            <w:tcW w:w="328" w:type="dxa"/>
            <w:shd w:val="clear" w:color="auto" w:fill="D9D9D9" w:themeFill="background1" w:themeFillShade="D9"/>
          </w:tcPr>
          <w:p w14:paraId="6CAA782D" w14:textId="7BC243E4" w:rsidR="00756A9E" w:rsidRDefault="00756A9E" w:rsidP="00095317">
            <w:pPr>
              <w:pStyle w:val="BodyText"/>
              <w:spacing w:before="7"/>
              <w:rPr>
                <w:b/>
              </w:rPr>
            </w:pPr>
            <w:r>
              <w:rPr>
                <w:b/>
              </w:rPr>
              <w:t>11</w:t>
            </w:r>
          </w:p>
        </w:tc>
        <w:tc>
          <w:tcPr>
            <w:tcW w:w="5938" w:type="dxa"/>
            <w:gridSpan w:val="2"/>
            <w:shd w:val="clear" w:color="auto" w:fill="auto"/>
          </w:tcPr>
          <w:p w14:paraId="4EF52AE9" w14:textId="320D6D71" w:rsidR="00756A9E" w:rsidRPr="00756A9E" w:rsidRDefault="00756A9E" w:rsidP="00756A9E">
            <w:pPr>
              <w:pStyle w:val="BodyText"/>
              <w:spacing w:before="7"/>
              <w:rPr>
                <w:b/>
              </w:rPr>
            </w:pPr>
            <w:r>
              <w:rPr>
                <w:b/>
              </w:rPr>
              <w:t>Attendance</w:t>
            </w:r>
          </w:p>
        </w:tc>
        <w:tc>
          <w:tcPr>
            <w:tcW w:w="8415" w:type="dxa"/>
            <w:shd w:val="clear" w:color="auto" w:fill="auto"/>
          </w:tcPr>
          <w:p w14:paraId="04A25F70" w14:textId="77777777" w:rsidR="00756A9E" w:rsidRPr="00756A9E" w:rsidRDefault="00756A9E" w:rsidP="00756A9E">
            <w:pPr>
              <w:pStyle w:val="BodyText"/>
              <w:spacing w:before="7"/>
              <w:rPr>
                <w:bCs/>
              </w:rPr>
            </w:pPr>
            <w:r w:rsidRPr="00756A9E">
              <w:rPr>
                <w:bCs/>
              </w:rPr>
              <w:t>School attendance is mandatory for all pupils of compulsory school age and it is priority</w:t>
            </w:r>
          </w:p>
          <w:p w14:paraId="64340575" w14:textId="78137A23" w:rsidR="00756A9E" w:rsidRDefault="00756A9E" w:rsidP="00756A9E">
            <w:pPr>
              <w:pStyle w:val="BodyText"/>
              <w:spacing w:before="7"/>
              <w:rPr>
                <w:bCs/>
              </w:rPr>
            </w:pPr>
            <w:r w:rsidRPr="00756A9E">
              <w:rPr>
                <w:bCs/>
              </w:rPr>
              <w:t xml:space="preserve">to ensure that as many children as possible regularly attend school. </w:t>
            </w:r>
          </w:p>
          <w:p w14:paraId="1E4188D4" w14:textId="77777777" w:rsidR="00756A9E" w:rsidRPr="00756A9E" w:rsidRDefault="00756A9E" w:rsidP="00756A9E">
            <w:pPr>
              <w:pStyle w:val="BodyText"/>
              <w:spacing w:before="7"/>
              <w:rPr>
                <w:bCs/>
              </w:rPr>
            </w:pPr>
          </w:p>
          <w:p w14:paraId="3AC23511" w14:textId="77777777" w:rsidR="00756A9E" w:rsidRPr="00756A9E" w:rsidRDefault="00756A9E" w:rsidP="00756A9E">
            <w:pPr>
              <w:pStyle w:val="BodyText"/>
              <w:spacing w:before="7"/>
              <w:rPr>
                <w:bCs/>
              </w:rPr>
            </w:pPr>
            <w:r w:rsidRPr="00756A9E">
              <w:rPr>
                <w:bCs/>
              </w:rPr>
              <w:t xml:space="preserve">Where a child is required to self-isolate or quarantine because of COVID-19 in </w:t>
            </w:r>
          </w:p>
          <w:p w14:paraId="477AA5AA" w14:textId="77777777" w:rsidR="00756A9E" w:rsidRPr="00756A9E" w:rsidRDefault="00756A9E" w:rsidP="00756A9E">
            <w:pPr>
              <w:pStyle w:val="BodyText"/>
              <w:spacing w:before="7"/>
              <w:rPr>
                <w:bCs/>
              </w:rPr>
            </w:pPr>
            <w:r w:rsidRPr="00756A9E">
              <w:rPr>
                <w:bCs/>
              </w:rPr>
              <w:t xml:space="preserve">accordance with relevant legislation or guidance published by PHE or the DHSC they </w:t>
            </w:r>
          </w:p>
          <w:p w14:paraId="47325874" w14:textId="532AE716" w:rsidR="00756A9E" w:rsidRDefault="00756A9E" w:rsidP="00756A9E">
            <w:pPr>
              <w:pStyle w:val="BodyText"/>
              <w:spacing w:before="7"/>
              <w:rPr>
                <w:bCs/>
              </w:rPr>
            </w:pPr>
            <w:r w:rsidRPr="00756A9E">
              <w:rPr>
                <w:bCs/>
              </w:rPr>
              <w:t xml:space="preserve">should be recorded as code X (not attending in circumstances related to coronavirus). </w:t>
            </w:r>
          </w:p>
          <w:p w14:paraId="2FF00811" w14:textId="77777777" w:rsidR="00756A9E" w:rsidRPr="00756A9E" w:rsidRDefault="00756A9E" w:rsidP="00756A9E">
            <w:pPr>
              <w:pStyle w:val="BodyText"/>
              <w:spacing w:before="7"/>
              <w:rPr>
                <w:bCs/>
              </w:rPr>
            </w:pPr>
          </w:p>
          <w:p w14:paraId="717830FB" w14:textId="77777777" w:rsidR="00756A9E" w:rsidRPr="00756A9E" w:rsidRDefault="00756A9E" w:rsidP="00756A9E">
            <w:pPr>
              <w:pStyle w:val="BodyText"/>
              <w:spacing w:before="7"/>
              <w:rPr>
                <w:bCs/>
              </w:rPr>
            </w:pPr>
            <w:r w:rsidRPr="00756A9E">
              <w:rPr>
                <w:bCs/>
              </w:rPr>
              <w:t xml:space="preserve">Where they are unable to attend because they have a confirmed case of COVID-19 they </w:t>
            </w:r>
          </w:p>
          <w:p w14:paraId="62D1380D" w14:textId="2AFBFB08" w:rsidR="00756A9E" w:rsidRPr="00756A9E" w:rsidRDefault="00756A9E" w:rsidP="00756A9E">
            <w:pPr>
              <w:pStyle w:val="BodyText"/>
              <w:spacing w:before="7"/>
              <w:rPr>
                <w:b/>
              </w:rPr>
            </w:pPr>
            <w:r w:rsidRPr="00756A9E">
              <w:rPr>
                <w:bCs/>
              </w:rPr>
              <w:t>should be recorded as code I (illness)</w:t>
            </w:r>
          </w:p>
        </w:tc>
      </w:tr>
      <w:tr w:rsidR="00756A9E" w:rsidRPr="00095317" w14:paraId="1BAF2FF2" w14:textId="77777777" w:rsidTr="00756A9E">
        <w:tc>
          <w:tcPr>
            <w:tcW w:w="328" w:type="dxa"/>
            <w:shd w:val="clear" w:color="auto" w:fill="D9D9D9" w:themeFill="background1" w:themeFillShade="D9"/>
          </w:tcPr>
          <w:p w14:paraId="0270C4A7" w14:textId="3D14B37B" w:rsidR="00756A9E" w:rsidRDefault="00756A9E" w:rsidP="00095317">
            <w:pPr>
              <w:pStyle w:val="BodyText"/>
              <w:spacing w:before="7"/>
              <w:rPr>
                <w:b/>
              </w:rPr>
            </w:pPr>
            <w:r>
              <w:rPr>
                <w:b/>
              </w:rPr>
              <w:t>12</w:t>
            </w:r>
          </w:p>
        </w:tc>
        <w:tc>
          <w:tcPr>
            <w:tcW w:w="5938" w:type="dxa"/>
            <w:gridSpan w:val="2"/>
            <w:shd w:val="clear" w:color="auto" w:fill="auto"/>
          </w:tcPr>
          <w:p w14:paraId="3B34EA06" w14:textId="24D10C0A" w:rsidR="00756A9E" w:rsidRPr="00756A9E" w:rsidRDefault="00756A9E" w:rsidP="00756A9E">
            <w:pPr>
              <w:pStyle w:val="BodyText"/>
              <w:spacing w:before="7"/>
              <w:rPr>
                <w:b/>
              </w:rPr>
            </w:pPr>
            <w:r w:rsidRPr="00756A9E">
              <w:rPr>
                <w:b/>
              </w:rPr>
              <w:t>Travel and quarantine</w:t>
            </w:r>
          </w:p>
        </w:tc>
        <w:tc>
          <w:tcPr>
            <w:tcW w:w="8415" w:type="dxa"/>
            <w:shd w:val="clear" w:color="auto" w:fill="auto"/>
          </w:tcPr>
          <w:p w14:paraId="7802BA3A" w14:textId="70496B5F" w:rsidR="00756A9E" w:rsidRPr="00756A9E" w:rsidRDefault="00756A9E" w:rsidP="00756A9E">
            <w:pPr>
              <w:pStyle w:val="BodyText"/>
              <w:spacing w:before="7"/>
              <w:rPr>
                <w:bCs/>
              </w:rPr>
            </w:pPr>
            <w:r w:rsidRPr="00756A9E">
              <w:rPr>
                <w:bCs/>
              </w:rPr>
              <w:t>Parents travelling abroad should bear in mind the impact on their child's education which may result from any requirement to quarantine or isolate upon return.</w:t>
            </w:r>
          </w:p>
        </w:tc>
      </w:tr>
      <w:tr w:rsidR="00756A9E" w:rsidRPr="00095317" w14:paraId="62EF7063" w14:textId="77777777" w:rsidTr="00756A9E">
        <w:tc>
          <w:tcPr>
            <w:tcW w:w="328" w:type="dxa"/>
            <w:shd w:val="clear" w:color="auto" w:fill="D9D9D9" w:themeFill="background1" w:themeFillShade="D9"/>
          </w:tcPr>
          <w:p w14:paraId="796C1486" w14:textId="42FF37C4" w:rsidR="00756A9E" w:rsidRDefault="00756A9E" w:rsidP="00095317">
            <w:pPr>
              <w:pStyle w:val="BodyText"/>
              <w:spacing w:before="7"/>
              <w:rPr>
                <w:b/>
              </w:rPr>
            </w:pPr>
            <w:r>
              <w:rPr>
                <w:b/>
              </w:rPr>
              <w:t>13</w:t>
            </w:r>
          </w:p>
        </w:tc>
        <w:tc>
          <w:tcPr>
            <w:tcW w:w="5938" w:type="dxa"/>
            <w:gridSpan w:val="2"/>
            <w:shd w:val="clear" w:color="auto" w:fill="auto"/>
          </w:tcPr>
          <w:p w14:paraId="425C4447" w14:textId="43469A1D" w:rsidR="00756A9E" w:rsidRPr="00756A9E" w:rsidRDefault="00756A9E" w:rsidP="00756A9E">
            <w:pPr>
              <w:pStyle w:val="BodyText"/>
              <w:spacing w:before="7"/>
              <w:rPr>
                <w:b/>
              </w:rPr>
            </w:pPr>
            <w:r>
              <w:rPr>
                <w:b/>
              </w:rPr>
              <w:t>Remote Education</w:t>
            </w:r>
          </w:p>
        </w:tc>
        <w:tc>
          <w:tcPr>
            <w:tcW w:w="8415" w:type="dxa"/>
            <w:shd w:val="clear" w:color="auto" w:fill="auto"/>
          </w:tcPr>
          <w:p w14:paraId="7B0C5D3A" w14:textId="6D4FB768" w:rsidR="00756A9E" w:rsidRDefault="00756A9E" w:rsidP="00756A9E">
            <w:pPr>
              <w:pStyle w:val="BodyText"/>
              <w:spacing w:before="7"/>
              <w:rPr>
                <w:bCs/>
              </w:rPr>
            </w:pPr>
            <w:r>
              <w:rPr>
                <w:bCs/>
              </w:rPr>
              <w:t xml:space="preserve">If a child is isolating because they have tested positive but are fit and well, then Schools should continue to deliver remote education. </w:t>
            </w:r>
          </w:p>
          <w:p w14:paraId="263BF004" w14:textId="77777777" w:rsidR="00756A9E" w:rsidRDefault="00756A9E" w:rsidP="00756A9E">
            <w:pPr>
              <w:pStyle w:val="BodyText"/>
              <w:spacing w:before="7"/>
              <w:rPr>
                <w:bCs/>
              </w:rPr>
            </w:pPr>
          </w:p>
          <w:p w14:paraId="68B42B56" w14:textId="0F5C91BD" w:rsidR="00756A9E" w:rsidRPr="00756A9E" w:rsidRDefault="00756A9E" w:rsidP="00756A9E">
            <w:pPr>
              <w:pStyle w:val="BodyText"/>
              <w:spacing w:before="7"/>
              <w:rPr>
                <w:bCs/>
              </w:rPr>
            </w:pPr>
            <w:r>
              <w:rPr>
                <w:bCs/>
              </w:rPr>
              <w:t>The remote education provided should be equivalent in length to the core teaching pupils would receive in school.</w:t>
            </w:r>
          </w:p>
        </w:tc>
      </w:tr>
      <w:tr w:rsidR="00756A9E" w:rsidRPr="00095317" w14:paraId="3215444A" w14:textId="77777777" w:rsidTr="00756A9E">
        <w:tc>
          <w:tcPr>
            <w:tcW w:w="328" w:type="dxa"/>
            <w:shd w:val="clear" w:color="auto" w:fill="D9D9D9" w:themeFill="background1" w:themeFillShade="D9"/>
          </w:tcPr>
          <w:p w14:paraId="3D2EEBD7" w14:textId="4D51163C" w:rsidR="00756A9E" w:rsidRDefault="00756A9E" w:rsidP="00095317">
            <w:pPr>
              <w:pStyle w:val="BodyText"/>
              <w:spacing w:before="7"/>
              <w:rPr>
                <w:b/>
              </w:rPr>
            </w:pPr>
            <w:r>
              <w:rPr>
                <w:b/>
              </w:rPr>
              <w:t>14</w:t>
            </w:r>
          </w:p>
        </w:tc>
        <w:tc>
          <w:tcPr>
            <w:tcW w:w="5938" w:type="dxa"/>
            <w:gridSpan w:val="2"/>
            <w:shd w:val="clear" w:color="auto" w:fill="auto"/>
          </w:tcPr>
          <w:p w14:paraId="4C1A7417" w14:textId="3C643423" w:rsidR="00756A9E" w:rsidRPr="00756A9E" w:rsidRDefault="00756A9E" w:rsidP="00756A9E">
            <w:pPr>
              <w:pStyle w:val="BodyText"/>
              <w:spacing w:before="7"/>
              <w:rPr>
                <w:b/>
              </w:rPr>
            </w:pPr>
            <w:r>
              <w:rPr>
                <w:b/>
              </w:rPr>
              <w:t>Education Recovery</w:t>
            </w:r>
          </w:p>
        </w:tc>
        <w:tc>
          <w:tcPr>
            <w:tcW w:w="8415" w:type="dxa"/>
            <w:shd w:val="clear" w:color="auto" w:fill="auto"/>
          </w:tcPr>
          <w:p w14:paraId="2DE48028" w14:textId="6E315518" w:rsidR="00756A9E" w:rsidRPr="00756A9E" w:rsidRDefault="00756A9E" w:rsidP="00756A9E">
            <w:pPr>
              <w:pStyle w:val="BodyText"/>
              <w:spacing w:before="7"/>
              <w:rPr>
                <w:bCs/>
              </w:rPr>
            </w:pPr>
            <w:r>
              <w:rPr>
                <w:bCs/>
              </w:rPr>
              <w:t>The school has a plan in place in regards to ensure children catch up on their missed education during the pandemic.</w:t>
            </w:r>
          </w:p>
        </w:tc>
      </w:tr>
      <w:tr w:rsidR="00756A9E" w:rsidRPr="00095317" w14:paraId="0D9E66D3" w14:textId="77777777" w:rsidTr="00756A9E">
        <w:tc>
          <w:tcPr>
            <w:tcW w:w="328" w:type="dxa"/>
            <w:shd w:val="clear" w:color="auto" w:fill="D9D9D9" w:themeFill="background1" w:themeFillShade="D9"/>
          </w:tcPr>
          <w:p w14:paraId="1844FB98" w14:textId="42E23D71" w:rsidR="00756A9E" w:rsidRDefault="00756A9E" w:rsidP="00095317">
            <w:pPr>
              <w:pStyle w:val="BodyText"/>
              <w:spacing w:before="7"/>
              <w:rPr>
                <w:b/>
              </w:rPr>
            </w:pPr>
            <w:r>
              <w:rPr>
                <w:b/>
              </w:rPr>
              <w:t>15</w:t>
            </w:r>
          </w:p>
        </w:tc>
        <w:tc>
          <w:tcPr>
            <w:tcW w:w="5938" w:type="dxa"/>
            <w:gridSpan w:val="2"/>
            <w:shd w:val="clear" w:color="auto" w:fill="auto"/>
          </w:tcPr>
          <w:p w14:paraId="2974ACFE" w14:textId="68CA700D" w:rsidR="00756A9E" w:rsidRDefault="00756A9E" w:rsidP="00756A9E">
            <w:pPr>
              <w:pStyle w:val="BodyText"/>
              <w:spacing w:before="7"/>
              <w:rPr>
                <w:b/>
              </w:rPr>
            </w:pPr>
            <w:r>
              <w:rPr>
                <w:b/>
              </w:rPr>
              <w:t>Pupil Well-being and support</w:t>
            </w:r>
          </w:p>
        </w:tc>
        <w:tc>
          <w:tcPr>
            <w:tcW w:w="8415" w:type="dxa"/>
            <w:shd w:val="clear" w:color="auto" w:fill="auto"/>
          </w:tcPr>
          <w:p w14:paraId="7C1D5DA4" w14:textId="0F0C4B37" w:rsidR="00756A9E" w:rsidRPr="00756A9E" w:rsidRDefault="00756A9E" w:rsidP="00756A9E">
            <w:pPr>
              <w:pStyle w:val="BodyText"/>
              <w:spacing w:before="7"/>
              <w:rPr>
                <w:bCs/>
              </w:rPr>
            </w:pPr>
            <w:r>
              <w:rPr>
                <w:bCs/>
              </w:rPr>
              <w:t xml:space="preserve">We are aware that some children will be experiencing a variety of emotions in response to their own experiences of COVID, such as anxiety, stress, low mood, bereavement and we have robust measures in place to allow them access to the support </w:t>
            </w:r>
            <w:proofErr w:type="spellStart"/>
            <w:r>
              <w:rPr>
                <w:bCs/>
              </w:rPr>
              <w:t>thay</w:t>
            </w:r>
            <w:proofErr w:type="spellEnd"/>
            <w:r>
              <w:rPr>
                <w:bCs/>
              </w:rPr>
              <w:t xml:space="preserve"> they need</w:t>
            </w:r>
          </w:p>
        </w:tc>
      </w:tr>
      <w:tr w:rsidR="00756A9E" w:rsidRPr="00095317" w14:paraId="0A603E1D" w14:textId="77777777" w:rsidTr="00756A9E">
        <w:tc>
          <w:tcPr>
            <w:tcW w:w="328" w:type="dxa"/>
            <w:shd w:val="clear" w:color="auto" w:fill="D9D9D9" w:themeFill="background1" w:themeFillShade="D9"/>
          </w:tcPr>
          <w:p w14:paraId="0ABCEDF3" w14:textId="6F15DED7" w:rsidR="00756A9E" w:rsidRDefault="00756A9E" w:rsidP="00095317">
            <w:pPr>
              <w:pStyle w:val="BodyText"/>
              <w:spacing w:before="7"/>
              <w:rPr>
                <w:b/>
              </w:rPr>
            </w:pPr>
            <w:r>
              <w:rPr>
                <w:b/>
              </w:rPr>
              <w:t>16</w:t>
            </w:r>
          </w:p>
        </w:tc>
        <w:tc>
          <w:tcPr>
            <w:tcW w:w="5938" w:type="dxa"/>
            <w:gridSpan w:val="2"/>
            <w:shd w:val="clear" w:color="auto" w:fill="auto"/>
          </w:tcPr>
          <w:p w14:paraId="0D013389" w14:textId="2FA3F680" w:rsidR="00756A9E" w:rsidRDefault="00756A9E" w:rsidP="00756A9E">
            <w:pPr>
              <w:pStyle w:val="BodyText"/>
              <w:spacing w:before="7"/>
              <w:rPr>
                <w:b/>
              </w:rPr>
            </w:pPr>
            <w:r>
              <w:rPr>
                <w:b/>
              </w:rPr>
              <w:t>School Workforce</w:t>
            </w:r>
          </w:p>
        </w:tc>
        <w:tc>
          <w:tcPr>
            <w:tcW w:w="8415" w:type="dxa"/>
            <w:shd w:val="clear" w:color="auto" w:fill="auto"/>
          </w:tcPr>
          <w:p w14:paraId="6C21F799" w14:textId="77777777" w:rsidR="00756A9E" w:rsidRPr="00756A9E" w:rsidRDefault="00756A9E" w:rsidP="00756A9E">
            <w:pPr>
              <w:pStyle w:val="BodyText"/>
              <w:spacing w:before="7"/>
              <w:rPr>
                <w:bCs/>
              </w:rPr>
            </w:pPr>
            <w:r w:rsidRPr="00756A9E">
              <w:rPr>
                <w:bCs/>
              </w:rPr>
              <w:t xml:space="preserve">Clinically extremely vulnerable (CEV) people are no longer advised to shield but may </w:t>
            </w:r>
          </w:p>
          <w:p w14:paraId="6E248C89" w14:textId="77777777" w:rsidR="00756A9E" w:rsidRPr="00756A9E" w:rsidRDefault="00756A9E" w:rsidP="00756A9E">
            <w:pPr>
              <w:pStyle w:val="BodyText"/>
              <w:spacing w:before="7"/>
              <w:rPr>
                <w:bCs/>
              </w:rPr>
            </w:pPr>
            <w:r w:rsidRPr="00756A9E">
              <w:rPr>
                <w:bCs/>
              </w:rPr>
              <w:lastRenderedPageBreak/>
              <w:t xml:space="preserve">wish to take extra precautions to protect themselves, and to follow the practical steps set </w:t>
            </w:r>
          </w:p>
          <w:p w14:paraId="510B256D" w14:textId="77777777" w:rsidR="00756A9E" w:rsidRDefault="00756A9E" w:rsidP="00756A9E">
            <w:pPr>
              <w:pStyle w:val="BodyText"/>
              <w:spacing w:before="7"/>
              <w:rPr>
                <w:bCs/>
              </w:rPr>
            </w:pPr>
            <w:r w:rsidRPr="00756A9E">
              <w:rPr>
                <w:bCs/>
              </w:rPr>
              <w:t xml:space="preserve">out in the CEV guidance to </w:t>
            </w:r>
            <w:proofErr w:type="spellStart"/>
            <w:r w:rsidRPr="00756A9E">
              <w:rPr>
                <w:bCs/>
              </w:rPr>
              <w:t>minimise</w:t>
            </w:r>
            <w:proofErr w:type="spellEnd"/>
            <w:r w:rsidRPr="00756A9E">
              <w:rPr>
                <w:bCs/>
              </w:rPr>
              <w:t xml:space="preserve"> their risk of exposure to the virus.</w:t>
            </w:r>
            <w:r>
              <w:rPr>
                <w:bCs/>
              </w:rPr>
              <w:t xml:space="preserve"> </w:t>
            </w:r>
            <w:r w:rsidRPr="00756A9E">
              <w:rPr>
                <w:bCs/>
              </w:rPr>
              <w:t>The HCAT Outbreak Management Plan outlines how we would</w:t>
            </w:r>
            <w:r>
              <w:rPr>
                <w:bCs/>
              </w:rPr>
              <w:t xml:space="preserve"> manage those staff members if an outbreak occurred.</w:t>
            </w:r>
          </w:p>
          <w:p w14:paraId="425DC7DE" w14:textId="77777777" w:rsidR="00786B79" w:rsidRDefault="00786B79" w:rsidP="00756A9E">
            <w:pPr>
              <w:pStyle w:val="BodyText"/>
              <w:spacing w:before="7"/>
              <w:rPr>
                <w:bCs/>
              </w:rPr>
            </w:pPr>
          </w:p>
          <w:p w14:paraId="0222C15A" w14:textId="144C7ACC" w:rsidR="00786B79" w:rsidRPr="00756A9E" w:rsidRDefault="005B103D" w:rsidP="00756A9E">
            <w:pPr>
              <w:pStyle w:val="BodyText"/>
              <w:spacing w:before="7"/>
              <w:rPr>
                <w:bCs/>
              </w:rPr>
            </w:pPr>
            <w:r>
              <w:rPr>
                <w:bCs/>
              </w:rPr>
              <w:t>F</w:t>
            </w:r>
            <w:r w:rsidRPr="005B103D">
              <w:rPr>
                <w:bCs/>
              </w:rPr>
              <w:t>or women more than 28 weeks pregnant the school should adopt a more precautionary approach and whether they should be working from home will depend on the outcome of the school’s risk assessment. This should take account of the rate of infection, the working environment, any extra measures recommended etc</w:t>
            </w:r>
            <w:r>
              <w:rPr>
                <w:bCs/>
              </w:rPr>
              <w:t>.</w:t>
            </w:r>
          </w:p>
        </w:tc>
      </w:tr>
      <w:tr w:rsidR="00756A9E" w:rsidRPr="00095317" w14:paraId="6DB4579C" w14:textId="77777777" w:rsidTr="00756A9E">
        <w:tc>
          <w:tcPr>
            <w:tcW w:w="328" w:type="dxa"/>
            <w:shd w:val="clear" w:color="auto" w:fill="D9D9D9" w:themeFill="background1" w:themeFillShade="D9"/>
          </w:tcPr>
          <w:p w14:paraId="2FDF75BF" w14:textId="6EB041AE" w:rsidR="00756A9E" w:rsidRDefault="00756A9E" w:rsidP="00095317">
            <w:pPr>
              <w:pStyle w:val="BodyText"/>
              <w:spacing w:before="7"/>
              <w:rPr>
                <w:b/>
              </w:rPr>
            </w:pPr>
            <w:r>
              <w:rPr>
                <w:b/>
              </w:rPr>
              <w:lastRenderedPageBreak/>
              <w:t>17</w:t>
            </w:r>
          </w:p>
        </w:tc>
        <w:tc>
          <w:tcPr>
            <w:tcW w:w="5938" w:type="dxa"/>
            <w:gridSpan w:val="2"/>
            <w:shd w:val="clear" w:color="auto" w:fill="auto"/>
          </w:tcPr>
          <w:p w14:paraId="2AB4EFD0" w14:textId="021C6B6E" w:rsidR="00756A9E" w:rsidRDefault="00756A9E" w:rsidP="00756A9E">
            <w:pPr>
              <w:pStyle w:val="BodyText"/>
              <w:spacing w:before="7"/>
              <w:rPr>
                <w:b/>
              </w:rPr>
            </w:pPr>
            <w:r>
              <w:rPr>
                <w:b/>
              </w:rPr>
              <w:t>School Meals</w:t>
            </w:r>
          </w:p>
        </w:tc>
        <w:tc>
          <w:tcPr>
            <w:tcW w:w="8415" w:type="dxa"/>
            <w:shd w:val="clear" w:color="auto" w:fill="auto"/>
          </w:tcPr>
          <w:p w14:paraId="7A60C6B7" w14:textId="307722A9" w:rsidR="00756A9E" w:rsidRPr="00756A9E" w:rsidRDefault="00756A9E" w:rsidP="00756A9E">
            <w:pPr>
              <w:pStyle w:val="BodyText"/>
              <w:spacing w:before="7"/>
              <w:rPr>
                <w:bCs/>
              </w:rPr>
            </w:pPr>
            <w:r>
              <w:rPr>
                <w:bCs/>
              </w:rPr>
              <w:t>School will continue to provide a free school meals for those pupils who are eligible for benefits related free school meals and are learning at home during term time.</w:t>
            </w:r>
          </w:p>
        </w:tc>
      </w:tr>
      <w:tr w:rsidR="00756A9E" w:rsidRPr="00095317" w14:paraId="7E1A73B5" w14:textId="77777777" w:rsidTr="00756A9E">
        <w:tc>
          <w:tcPr>
            <w:tcW w:w="328" w:type="dxa"/>
            <w:shd w:val="clear" w:color="auto" w:fill="D9D9D9" w:themeFill="background1" w:themeFillShade="D9"/>
          </w:tcPr>
          <w:p w14:paraId="17DC431A" w14:textId="7FD056CA" w:rsidR="00756A9E" w:rsidRDefault="00756A9E" w:rsidP="00095317">
            <w:pPr>
              <w:pStyle w:val="BodyText"/>
              <w:spacing w:before="7"/>
              <w:rPr>
                <w:b/>
              </w:rPr>
            </w:pPr>
            <w:r>
              <w:rPr>
                <w:b/>
              </w:rPr>
              <w:t>18</w:t>
            </w:r>
          </w:p>
        </w:tc>
        <w:tc>
          <w:tcPr>
            <w:tcW w:w="5938" w:type="dxa"/>
            <w:gridSpan w:val="2"/>
            <w:shd w:val="clear" w:color="auto" w:fill="auto"/>
          </w:tcPr>
          <w:p w14:paraId="780709B1" w14:textId="6B7939E4" w:rsidR="00756A9E" w:rsidRDefault="00756A9E" w:rsidP="00756A9E">
            <w:pPr>
              <w:pStyle w:val="BodyText"/>
              <w:spacing w:before="7"/>
              <w:rPr>
                <w:b/>
              </w:rPr>
            </w:pPr>
            <w:r>
              <w:rPr>
                <w:b/>
              </w:rPr>
              <w:t>Education Visits</w:t>
            </w:r>
          </w:p>
        </w:tc>
        <w:tc>
          <w:tcPr>
            <w:tcW w:w="8415" w:type="dxa"/>
            <w:shd w:val="clear" w:color="auto" w:fill="auto"/>
          </w:tcPr>
          <w:p w14:paraId="48F1FC61" w14:textId="0B2EE36B" w:rsidR="00756A9E" w:rsidRDefault="00756A9E" w:rsidP="00756A9E">
            <w:pPr>
              <w:pStyle w:val="BodyText"/>
              <w:spacing w:before="7"/>
              <w:rPr>
                <w:bCs/>
              </w:rPr>
            </w:pPr>
            <w:r>
              <w:rPr>
                <w:bCs/>
              </w:rPr>
              <w:t xml:space="preserve">The School purchases RPA Insurance in the eventuality an educational visit is cancelled that is COVID Related. </w:t>
            </w:r>
          </w:p>
          <w:p w14:paraId="758BE643" w14:textId="20D74542" w:rsidR="00756A9E" w:rsidRDefault="00756A9E" w:rsidP="00756A9E">
            <w:pPr>
              <w:pStyle w:val="BodyText"/>
              <w:spacing w:before="7"/>
              <w:rPr>
                <w:bCs/>
              </w:rPr>
            </w:pPr>
          </w:p>
          <w:p w14:paraId="7D88B017" w14:textId="0D7A339B" w:rsidR="00756A9E" w:rsidRDefault="00756A9E" w:rsidP="00756A9E">
            <w:pPr>
              <w:pStyle w:val="BodyText"/>
              <w:spacing w:before="7"/>
              <w:rPr>
                <w:bCs/>
              </w:rPr>
            </w:pPr>
            <w:r>
              <w:rPr>
                <w:bCs/>
              </w:rPr>
              <w:t>F</w:t>
            </w:r>
            <w:r w:rsidRPr="00756A9E">
              <w:rPr>
                <w:bCs/>
              </w:rPr>
              <w:t xml:space="preserve">ull and thorough risk assessments in relation to all educational visits </w:t>
            </w:r>
            <w:r>
              <w:rPr>
                <w:bCs/>
              </w:rPr>
              <w:t xml:space="preserve">will be in place </w:t>
            </w:r>
            <w:r w:rsidRPr="00756A9E">
              <w:rPr>
                <w:bCs/>
              </w:rPr>
              <w:t xml:space="preserve">and any public health advice, such as hygiene and ventilation requirements, </w:t>
            </w:r>
            <w:r>
              <w:rPr>
                <w:bCs/>
              </w:rPr>
              <w:t xml:space="preserve">will be </w:t>
            </w:r>
            <w:r w:rsidRPr="00756A9E">
              <w:rPr>
                <w:bCs/>
              </w:rPr>
              <w:t xml:space="preserve">included as part of </w:t>
            </w:r>
            <w:r>
              <w:rPr>
                <w:bCs/>
              </w:rPr>
              <w:t>any</w:t>
            </w:r>
            <w:r w:rsidRPr="00756A9E">
              <w:rPr>
                <w:bCs/>
              </w:rPr>
              <w:t xml:space="preserve"> risk assessment</w:t>
            </w:r>
            <w:r>
              <w:rPr>
                <w:bCs/>
              </w:rPr>
              <w:t>s.</w:t>
            </w:r>
          </w:p>
          <w:p w14:paraId="241A7F34" w14:textId="77777777" w:rsidR="00756A9E" w:rsidRDefault="00756A9E" w:rsidP="00756A9E">
            <w:pPr>
              <w:pStyle w:val="BodyText"/>
              <w:spacing w:before="7"/>
              <w:rPr>
                <w:bCs/>
              </w:rPr>
            </w:pPr>
          </w:p>
          <w:p w14:paraId="410BD5EB" w14:textId="066BEDBC" w:rsidR="00756A9E" w:rsidRPr="00756A9E" w:rsidRDefault="00756A9E" w:rsidP="00756A9E">
            <w:pPr>
              <w:pStyle w:val="BodyText"/>
              <w:spacing w:before="7"/>
              <w:rPr>
                <w:bCs/>
              </w:rPr>
            </w:pPr>
            <w:r>
              <w:rPr>
                <w:bCs/>
              </w:rPr>
              <w:t>The HCAT</w:t>
            </w:r>
            <w:r w:rsidRPr="00756A9E">
              <w:rPr>
                <w:bCs/>
              </w:rPr>
              <w:t xml:space="preserve"> </w:t>
            </w:r>
            <w:r>
              <w:rPr>
                <w:bCs/>
              </w:rPr>
              <w:t>O</w:t>
            </w:r>
            <w:r w:rsidRPr="00756A9E">
              <w:rPr>
                <w:bCs/>
              </w:rPr>
              <w:t xml:space="preserve">utbreak </w:t>
            </w:r>
            <w:r>
              <w:rPr>
                <w:bCs/>
              </w:rPr>
              <w:t>M</w:t>
            </w:r>
            <w:r w:rsidRPr="00756A9E">
              <w:rPr>
                <w:bCs/>
              </w:rPr>
              <w:t xml:space="preserve">anagement </w:t>
            </w:r>
            <w:r>
              <w:rPr>
                <w:bCs/>
              </w:rPr>
              <w:t>P</w:t>
            </w:r>
            <w:r w:rsidRPr="00756A9E">
              <w:rPr>
                <w:bCs/>
              </w:rPr>
              <w:t>lan</w:t>
            </w:r>
            <w:r>
              <w:rPr>
                <w:bCs/>
              </w:rPr>
              <w:t xml:space="preserve"> outlines how we would manage Educational Visits should an outbreak occur.</w:t>
            </w:r>
          </w:p>
        </w:tc>
      </w:tr>
    </w:tbl>
    <w:p w14:paraId="4AF2EB29" w14:textId="62A45ABC" w:rsidR="00095317" w:rsidRPr="00095317" w:rsidRDefault="00095317">
      <w:pPr>
        <w:pStyle w:val="BodyText"/>
        <w:spacing w:before="7"/>
        <w:rPr>
          <w:b/>
        </w:rPr>
      </w:pPr>
    </w:p>
    <w:p w14:paraId="0FE04D80" w14:textId="2B09EFE2" w:rsidR="00095317" w:rsidRPr="00095317" w:rsidRDefault="00095317">
      <w:pPr>
        <w:pStyle w:val="BodyText"/>
        <w:spacing w:before="7"/>
        <w:rPr>
          <w:b/>
        </w:rPr>
      </w:pPr>
    </w:p>
    <w:p w14:paraId="7DD79DC1" w14:textId="70C20314" w:rsidR="006A2AE3" w:rsidRPr="00095317" w:rsidRDefault="00095317" w:rsidP="00756A9E">
      <w:pPr>
        <w:pStyle w:val="BodyText"/>
        <w:spacing w:before="7"/>
      </w:pPr>
      <w:r w:rsidRPr="00095317">
        <w:rPr>
          <w:b/>
        </w:rPr>
        <w:tab/>
      </w:r>
    </w:p>
    <w:sectPr w:rsidR="006A2AE3" w:rsidRPr="00095317" w:rsidSect="00095317">
      <w:footerReference w:type="default" r:id="rId12"/>
      <w:pgSz w:w="16840" w:h="11900" w:orient="landscape"/>
      <w:pgMar w:top="1100" w:right="1160" w:bottom="680" w:left="540" w:header="0" w:footer="486"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8A17" w14:textId="77777777" w:rsidR="00E56789" w:rsidRDefault="0089591B">
      <w:r>
        <w:separator/>
      </w:r>
    </w:p>
  </w:endnote>
  <w:endnote w:type="continuationSeparator" w:id="0">
    <w:p w14:paraId="417D533B" w14:textId="77777777" w:rsidR="00E56789" w:rsidRDefault="0089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7B69" w14:textId="28A15F83" w:rsidR="006A2AE3" w:rsidRDefault="006A2AE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EED0" w14:textId="77777777" w:rsidR="00E56789" w:rsidRDefault="0089591B">
      <w:r>
        <w:separator/>
      </w:r>
    </w:p>
  </w:footnote>
  <w:footnote w:type="continuationSeparator" w:id="0">
    <w:p w14:paraId="46EF1478" w14:textId="77777777" w:rsidR="00E56789" w:rsidRDefault="00895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D3277"/>
    <w:multiLevelType w:val="hybridMultilevel"/>
    <w:tmpl w:val="7FC63C8A"/>
    <w:lvl w:ilvl="0" w:tplc="03425B26">
      <w:numFmt w:val="bullet"/>
      <w:lvlText w:val=""/>
      <w:lvlJc w:val="left"/>
      <w:pPr>
        <w:ind w:left="565" w:hanging="426"/>
      </w:pPr>
      <w:rPr>
        <w:rFonts w:ascii="Symbol" w:eastAsia="Symbol" w:hAnsi="Symbol" w:cs="Symbol" w:hint="default"/>
        <w:b w:val="0"/>
        <w:bCs w:val="0"/>
        <w:i w:val="0"/>
        <w:iCs w:val="0"/>
        <w:color w:val="3B3B3B"/>
        <w:w w:val="100"/>
        <w:sz w:val="20"/>
        <w:szCs w:val="20"/>
        <w:lang w:val="en-US" w:eastAsia="en-US" w:bidi="ar-SA"/>
      </w:rPr>
    </w:lvl>
    <w:lvl w:ilvl="1" w:tplc="4E4C35B0">
      <w:numFmt w:val="bullet"/>
      <w:lvlText w:val="•"/>
      <w:lvlJc w:val="left"/>
      <w:pPr>
        <w:ind w:left="1678" w:hanging="426"/>
      </w:pPr>
      <w:rPr>
        <w:rFonts w:hint="default"/>
        <w:lang w:val="en-US" w:eastAsia="en-US" w:bidi="ar-SA"/>
      </w:rPr>
    </w:lvl>
    <w:lvl w:ilvl="2" w:tplc="FB78EFD2">
      <w:numFmt w:val="bullet"/>
      <w:lvlText w:val="•"/>
      <w:lvlJc w:val="left"/>
      <w:pPr>
        <w:ind w:left="2797" w:hanging="426"/>
      </w:pPr>
      <w:rPr>
        <w:rFonts w:hint="default"/>
        <w:lang w:val="en-US" w:eastAsia="en-US" w:bidi="ar-SA"/>
      </w:rPr>
    </w:lvl>
    <w:lvl w:ilvl="3" w:tplc="E264AD0C">
      <w:numFmt w:val="bullet"/>
      <w:lvlText w:val="•"/>
      <w:lvlJc w:val="left"/>
      <w:pPr>
        <w:ind w:left="3916" w:hanging="426"/>
      </w:pPr>
      <w:rPr>
        <w:rFonts w:hint="default"/>
        <w:lang w:val="en-US" w:eastAsia="en-US" w:bidi="ar-SA"/>
      </w:rPr>
    </w:lvl>
    <w:lvl w:ilvl="4" w:tplc="39F6E390">
      <w:numFmt w:val="bullet"/>
      <w:lvlText w:val="•"/>
      <w:lvlJc w:val="left"/>
      <w:pPr>
        <w:ind w:left="5035" w:hanging="426"/>
      </w:pPr>
      <w:rPr>
        <w:rFonts w:hint="default"/>
        <w:lang w:val="en-US" w:eastAsia="en-US" w:bidi="ar-SA"/>
      </w:rPr>
    </w:lvl>
    <w:lvl w:ilvl="5" w:tplc="96DE5D88">
      <w:numFmt w:val="bullet"/>
      <w:lvlText w:val="•"/>
      <w:lvlJc w:val="left"/>
      <w:pPr>
        <w:ind w:left="6154" w:hanging="426"/>
      </w:pPr>
      <w:rPr>
        <w:rFonts w:hint="default"/>
        <w:lang w:val="en-US" w:eastAsia="en-US" w:bidi="ar-SA"/>
      </w:rPr>
    </w:lvl>
    <w:lvl w:ilvl="6" w:tplc="A6429E18">
      <w:numFmt w:val="bullet"/>
      <w:lvlText w:val="•"/>
      <w:lvlJc w:val="left"/>
      <w:pPr>
        <w:ind w:left="7273" w:hanging="426"/>
      </w:pPr>
      <w:rPr>
        <w:rFonts w:hint="default"/>
        <w:lang w:val="en-US" w:eastAsia="en-US" w:bidi="ar-SA"/>
      </w:rPr>
    </w:lvl>
    <w:lvl w:ilvl="7" w:tplc="9B582A0C">
      <w:numFmt w:val="bullet"/>
      <w:lvlText w:val="•"/>
      <w:lvlJc w:val="left"/>
      <w:pPr>
        <w:ind w:left="8392" w:hanging="426"/>
      </w:pPr>
      <w:rPr>
        <w:rFonts w:hint="default"/>
        <w:lang w:val="en-US" w:eastAsia="en-US" w:bidi="ar-SA"/>
      </w:rPr>
    </w:lvl>
    <w:lvl w:ilvl="8" w:tplc="9A5E7FA4">
      <w:numFmt w:val="bullet"/>
      <w:lvlText w:val="•"/>
      <w:lvlJc w:val="left"/>
      <w:pPr>
        <w:ind w:left="9511" w:hanging="426"/>
      </w:pPr>
      <w:rPr>
        <w:rFonts w:hint="default"/>
        <w:lang w:val="en-US" w:eastAsia="en-US" w:bidi="ar-SA"/>
      </w:rPr>
    </w:lvl>
  </w:abstractNum>
  <w:abstractNum w:abstractNumId="1" w15:restartNumberingAfterBreak="0">
    <w:nsid w:val="15A50C46"/>
    <w:multiLevelType w:val="hybridMultilevel"/>
    <w:tmpl w:val="12D855AE"/>
    <w:lvl w:ilvl="0" w:tplc="5572471A">
      <w:numFmt w:val="bullet"/>
      <w:lvlText w:val="●"/>
      <w:lvlJc w:val="left"/>
      <w:pPr>
        <w:ind w:left="565" w:hanging="426"/>
      </w:pPr>
      <w:rPr>
        <w:rFonts w:ascii="Arial" w:eastAsia="Arial" w:hAnsi="Arial" w:cs="Arial" w:hint="default"/>
        <w:b w:val="0"/>
        <w:bCs w:val="0"/>
        <w:i w:val="0"/>
        <w:iCs w:val="0"/>
        <w:color w:val="3B3B3B"/>
        <w:w w:val="100"/>
        <w:sz w:val="20"/>
        <w:szCs w:val="20"/>
        <w:lang w:val="en-US" w:eastAsia="en-US" w:bidi="ar-SA"/>
      </w:rPr>
    </w:lvl>
    <w:lvl w:ilvl="1" w:tplc="23827FAE">
      <w:numFmt w:val="bullet"/>
      <w:lvlText w:val="•"/>
      <w:lvlJc w:val="left"/>
      <w:pPr>
        <w:ind w:left="1678" w:hanging="426"/>
      </w:pPr>
      <w:rPr>
        <w:rFonts w:hint="default"/>
        <w:lang w:val="en-US" w:eastAsia="en-US" w:bidi="ar-SA"/>
      </w:rPr>
    </w:lvl>
    <w:lvl w:ilvl="2" w:tplc="B10CBE0C">
      <w:numFmt w:val="bullet"/>
      <w:lvlText w:val="•"/>
      <w:lvlJc w:val="left"/>
      <w:pPr>
        <w:ind w:left="2797" w:hanging="426"/>
      </w:pPr>
      <w:rPr>
        <w:rFonts w:hint="default"/>
        <w:lang w:val="en-US" w:eastAsia="en-US" w:bidi="ar-SA"/>
      </w:rPr>
    </w:lvl>
    <w:lvl w:ilvl="3" w:tplc="6D98E2F6">
      <w:numFmt w:val="bullet"/>
      <w:lvlText w:val="•"/>
      <w:lvlJc w:val="left"/>
      <w:pPr>
        <w:ind w:left="3916" w:hanging="426"/>
      </w:pPr>
      <w:rPr>
        <w:rFonts w:hint="default"/>
        <w:lang w:val="en-US" w:eastAsia="en-US" w:bidi="ar-SA"/>
      </w:rPr>
    </w:lvl>
    <w:lvl w:ilvl="4" w:tplc="841C8486">
      <w:numFmt w:val="bullet"/>
      <w:lvlText w:val="•"/>
      <w:lvlJc w:val="left"/>
      <w:pPr>
        <w:ind w:left="5035" w:hanging="426"/>
      </w:pPr>
      <w:rPr>
        <w:rFonts w:hint="default"/>
        <w:lang w:val="en-US" w:eastAsia="en-US" w:bidi="ar-SA"/>
      </w:rPr>
    </w:lvl>
    <w:lvl w:ilvl="5" w:tplc="ABAECEBC">
      <w:numFmt w:val="bullet"/>
      <w:lvlText w:val="•"/>
      <w:lvlJc w:val="left"/>
      <w:pPr>
        <w:ind w:left="6154" w:hanging="426"/>
      </w:pPr>
      <w:rPr>
        <w:rFonts w:hint="default"/>
        <w:lang w:val="en-US" w:eastAsia="en-US" w:bidi="ar-SA"/>
      </w:rPr>
    </w:lvl>
    <w:lvl w:ilvl="6" w:tplc="C15681D0">
      <w:numFmt w:val="bullet"/>
      <w:lvlText w:val="•"/>
      <w:lvlJc w:val="left"/>
      <w:pPr>
        <w:ind w:left="7273" w:hanging="426"/>
      </w:pPr>
      <w:rPr>
        <w:rFonts w:hint="default"/>
        <w:lang w:val="en-US" w:eastAsia="en-US" w:bidi="ar-SA"/>
      </w:rPr>
    </w:lvl>
    <w:lvl w:ilvl="7" w:tplc="686A0B7C">
      <w:numFmt w:val="bullet"/>
      <w:lvlText w:val="•"/>
      <w:lvlJc w:val="left"/>
      <w:pPr>
        <w:ind w:left="8392" w:hanging="426"/>
      </w:pPr>
      <w:rPr>
        <w:rFonts w:hint="default"/>
        <w:lang w:val="en-US" w:eastAsia="en-US" w:bidi="ar-SA"/>
      </w:rPr>
    </w:lvl>
    <w:lvl w:ilvl="8" w:tplc="F4ACF856">
      <w:numFmt w:val="bullet"/>
      <w:lvlText w:val="•"/>
      <w:lvlJc w:val="left"/>
      <w:pPr>
        <w:ind w:left="9511" w:hanging="426"/>
      </w:pPr>
      <w:rPr>
        <w:rFonts w:hint="default"/>
        <w:lang w:val="en-US" w:eastAsia="en-US" w:bidi="ar-SA"/>
      </w:rPr>
    </w:lvl>
  </w:abstractNum>
  <w:abstractNum w:abstractNumId="2" w15:restartNumberingAfterBreak="0">
    <w:nsid w:val="253943BD"/>
    <w:multiLevelType w:val="hybridMultilevel"/>
    <w:tmpl w:val="DB606F90"/>
    <w:lvl w:ilvl="0" w:tplc="65443A74">
      <w:numFmt w:val="bullet"/>
      <w:lvlText w:val="●"/>
      <w:lvlJc w:val="left"/>
      <w:pPr>
        <w:ind w:left="565" w:hanging="426"/>
      </w:pPr>
      <w:rPr>
        <w:rFonts w:ascii="Arial" w:eastAsia="Arial" w:hAnsi="Arial" w:cs="Arial" w:hint="default"/>
        <w:b w:val="0"/>
        <w:bCs w:val="0"/>
        <w:i w:val="0"/>
        <w:iCs w:val="0"/>
        <w:color w:val="3B3B3B"/>
        <w:w w:val="100"/>
        <w:sz w:val="20"/>
        <w:szCs w:val="20"/>
        <w:lang w:val="en-US" w:eastAsia="en-US" w:bidi="ar-SA"/>
      </w:rPr>
    </w:lvl>
    <w:lvl w:ilvl="1" w:tplc="FEF6E2FE">
      <w:numFmt w:val="bullet"/>
      <w:lvlText w:val="•"/>
      <w:lvlJc w:val="left"/>
      <w:pPr>
        <w:ind w:left="1678" w:hanging="426"/>
      </w:pPr>
      <w:rPr>
        <w:rFonts w:hint="default"/>
        <w:lang w:val="en-US" w:eastAsia="en-US" w:bidi="ar-SA"/>
      </w:rPr>
    </w:lvl>
    <w:lvl w:ilvl="2" w:tplc="EC72724A">
      <w:numFmt w:val="bullet"/>
      <w:lvlText w:val="•"/>
      <w:lvlJc w:val="left"/>
      <w:pPr>
        <w:ind w:left="2797" w:hanging="426"/>
      </w:pPr>
      <w:rPr>
        <w:rFonts w:hint="default"/>
        <w:lang w:val="en-US" w:eastAsia="en-US" w:bidi="ar-SA"/>
      </w:rPr>
    </w:lvl>
    <w:lvl w:ilvl="3" w:tplc="1DE059BA">
      <w:numFmt w:val="bullet"/>
      <w:lvlText w:val="•"/>
      <w:lvlJc w:val="left"/>
      <w:pPr>
        <w:ind w:left="3916" w:hanging="426"/>
      </w:pPr>
      <w:rPr>
        <w:rFonts w:hint="default"/>
        <w:lang w:val="en-US" w:eastAsia="en-US" w:bidi="ar-SA"/>
      </w:rPr>
    </w:lvl>
    <w:lvl w:ilvl="4" w:tplc="9496D1E8">
      <w:numFmt w:val="bullet"/>
      <w:lvlText w:val="•"/>
      <w:lvlJc w:val="left"/>
      <w:pPr>
        <w:ind w:left="5035" w:hanging="426"/>
      </w:pPr>
      <w:rPr>
        <w:rFonts w:hint="default"/>
        <w:lang w:val="en-US" w:eastAsia="en-US" w:bidi="ar-SA"/>
      </w:rPr>
    </w:lvl>
    <w:lvl w:ilvl="5" w:tplc="7160FA04">
      <w:numFmt w:val="bullet"/>
      <w:lvlText w:val="•"/>
      <w:lvlJc w:val="left"/>
      <w:pPr>
        <w:ind w:left="6154" w:hanging="426"/>
      </w:pPr>
      <w:rPr>
        <w:rFonts w:hint="default"/>
        <w:lang w:val="en-US" w:eastAsia="en-US" w:bidi="ar-SA"/>
      </w:rPr>
    </w:lvl>
    <w:lvl w:ilvl="6" w:tplc="121AB2EC">
      <w:numFmt w:val="bullet"/>
      <w:lvlText w:val="•"/>
      <w:lvlJc w:val="left"/>
      <w:pPr>
        <w:ind w:left="7273" w:hanging="426"/>
      </w:pPr>
      <w:rPr>
        <w:rFonts w:hint="default"/>
        <w:lang w:val="en-US" w:eastAsia="en-US" w:bidi="ar-SA"/>
      </w:rPr>
    </w:lvl>
    <w:lvl w:ilvl="7" w:tplc="A7367292">
      <w:numFmt w:val="bullet"/>
      <w:lvlText w:val="•"/>
      <w:lvlJc w:val="left"/>
      <w:pPr>
        <w:ind w:left="8392" w:hanging="426"/>
      </w:pPr>
      <w:rPr>
        <w:rFonts w:hint="default"/>
        <w:lang w:val="en-US" w:eastAsia="en-US" w:bidi="ar-SA"/>
      </w:rPr>
    </w:lvl>
    <w:lvl w:ilvl="8" w:tplc="A92C9BAC">
      <w:numFmt w:val="bullet"/>
      <w:lvlText w:val="•"/>
      <w:lvlJc w:val="left"/>
      <w:pPr>
        <w:ind w:left="9511" w:hanging="426"/>
      </w:pPr>
      <w:rPr>
        <w:rFonts w:hint="default"/>
        <w:lang w:val="en-US" w:eastAsia="en-US" w:bidi="ar-SA"/>
      </w:rPr>
    </w:lvl>
  </w:abstractNum>
  <w:abstractNum w:abstractNumId="3" w15:restartNumberingAfterBreak="0">
    <w:nsid w:val="27D312BE"/>
    <w:multiLevelType w:val="hybridMultilevel"/>
    <w:tmpl w:val="71868460"/>
    <w:lvl w:ilvl="0" w:tplc="D8829736">
      <w:start w:val="1"/>
      <w:numFmt w:val="decimal"/>
      <w:lvlText w:val="%1."/>
      <w:lvlJc w:val="left"/>
      <w:pPr>
        <w:ind w:left="1435" w:hanging="355"/>
      </w:pPr>
      <w:rPr>
        <w:rFonts w:ascii="Calibri" w:eastAsia="Calibri" w:hAnsi="Calibri" w:cs="Calibri" w:hint="default"/>
        <w:b w:val="0"/>
        <w:bCs w:val="0"/>
        <w:i w:val="0"/>
        <w:iCs w:val="0"/>
        <w:spacing w:val="-2"/>
        <w:w w:val="100"/>
        <w:sz w:val="22"/>
        <w:szCs w:val="22"/>
        <w:lang w:val="en-US" w:eastAsia="en-US" w:bidi="ar-SA"/>
      </w:rPr>
    </w:lvl>
    <w:lvl w:ilvl="1" w:tplc="8FC2A898">
      <w:numFmt w:val="bullet"/>
      <w:lvlText w:val="●"/>
      <w:lvlJc w:val="left"/>
      <w:pPr>
        <w:ind w:left="1620" w:hanging="360"/>
      </w:pPr>
      <w:rPr>
        <w:rFonts w:ascii="Calibri" w:eastAsia="Calibri" w:hAnsi="Calibri" w:cs="Calibri" w:hint="default"/>
        <w:b w:val="0"/>
        <w:bCs w:val="0"/>
        <w:i w:val="0"/>
        <w:iCs w:val="0"/>
        <w:w w:val="100"/>
        <w:sz w:val="22"/>
        <w:szCs w:val="22"/>
        <w:lang w:val="en-US" w:eastAsia="en-US" w:bidi="ar-SA"/>
      </w:rPr>
    </w:lvl>
    <w:lvl w:ilvl="2" w:tplc="3F7C05AA">
      <w:numFmt w:val="bullet"/>
      <w:lvlText w:val="•"/>
      <w:lvlJc w:val="left"/>
      <w:pPr>
        <w:ind w:left="3122" w:hanging="360"/>
      </w:pPr>
      <w:rPr>
        <w:rFonts w:hint="default"/>
        <w:lang w:val="en-US" w:eastAsia="en-US" w:bidi="ar-SA"/>
      </w:rPr>
    </w:lvl>
    <w:lvl w:ilvl="3" w:tplc="8938A856">
      <w:numFmt w:val="bullet"/>
      <w:lvlText w:val="•"/>
      <w:lvlJc w:val="left"/>
      <w:pPr>
        <w:ind w:left="4624" w:hanging="360"/>
      </w:pPr>
      <w:rPr>
        <w:rFonts w:hint="default"/>
        <w:lang w:val="en-US" w:eastAsia="en-US" w:bidi="ar-SA"/>
      </w:rPr>
    </w:lvl>
    <w:lvl w:ilvl="4" w:tplc="8D5EB426">
      <w:numFmt w:val="bullet"/>
      <w:lvlText w:val="•"/>
      <w:lvlJc w:val="left"/>
      <w:pPr>
        <w:ind w:left="6126" w:hanging="360"/>
      </w:pPr>
      <w:rPr>
        <w:rFonts w:hint="default"/>
        <w:lang w:val="en-US" w:eastAsia="en-US" w:bidi="ar-SA"/>
      </w:rPr>
    </w:lvl>
    <w:lvl w:ilvl="5" w:tplc="8CC6F7D8">
      <w:numFmt w:val="bullet"/>
      <w:lvlText w:val="•"/>
      <w:lvlJc w:val="left"/>
      <w:pPr>
        <w:ind w:left="7628" w:hanging="360"/>
      </w:pPr>
      <w:rPr>
        <w:rFonts w:hint="default"/>
        <w:lang w:val="en-US" w:eastAsia="en-US" w:bidi="ar-SA"/>
      </w:rPr>
    </w:lvl>
    <w:lvl w:ilvl="6" w:tplc="D5ACE25C">
      <w:numFmt w:val="bullet"/>
      <w:lvlText w:val="•"/>
      <w:lvlJc w:val="left"/>
      <w:pPr>
        <w:ind w:left="9131" w:hanging="360"/>
      </w:pPr>
      <w:rPr>
        <w:rFonts w:hint="default"/>
        <w:lang w:val="en-US" w:eastAsia="en-US" w:bidi="ar-SA"/>
      </w:rPr>
    </w:lvl>
    <w:lvl w:ilvl="7" w:tplc="69763234">
      <w:numFmt w:val="bullet"/>
      <w:lvlText w:val="•"/>
      <w:lvlJc w:val="left"/>
      <w:pPr>
        <w:ind w:left="10633" w:hanging="360"/>
      </w:pPr>
      <w:rPr>
        <w:rFonts w:hint="default"/>
        <w:lang w:val="en-US" w:eastAsia="en-US" w:bidi="ar-SA"/>
      </w:rPr>
    </w:lvl>
    <w:lvl w:ilvl="8" w:tplc="6A329B28">
      <w:numFmt w:val="bullet"/>
      <w:lvlText w:val="•"/>
      <w:lvlJc w:val="left"/>
      <w:pPr>
        <w:ind w:left="12135" w:hanging="360"/>
      </w:pPr>
      <w:rPr>
        <w:rFonts w:hint="default"/>
        <w:lang w:val="en-US" w:eastAsia="en-US" w:bidi="ar-SA"/>
      </w:rPr>
    </w:lvl>
  </w:abstractNum>
  <w:abstractNum w:abstractNumId="4" w15:restartNumberingAfterBreak="0">
    <w:nsid w:val="3C0010FB"/>
    <w:multiLevelType w:val="hybridMultilevel"/>
    <w:tmpl w:val="3CBC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A55"/>
    <w:multiLevelType w:val="hybridMultilevel"/>
    <w:tmpl w:val="95A4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7D55"/>
    <w:multiLevelType w:val="hybridMultilevel"/>
    <w:tmpl w:val="F64AF986"/>
    <w:lvl w:ilvl="0" w:tplc="13422B9A">
      <w:numFmt w:val="bullet"/>
      <w:lvlText w:val=""/>
      <w:lvlJc w:val="left"/>
      <w:pPr>
        <w:ind w:left="565" w:hanging="426"/>
      </w:pPr>
      <w:rPr>
        <w:rFonts w:ascii="Symbol" w:eastAsia="Symbol" w:hAnsi="Symbol" w:cs="Symbol" w:hint="default"/>
        <w:w w:val="100"/>
        <w:lang w:val="en-US" w:eastAsia="en-US" w:bidi="ar-SA"/>
      </w:rPr>
    </w:lvl>
    <w:lvl w:ilvl="1" w:tplc="41023632">
      <w:numFmt w:val="bullet"/>
      <w:lvlText w:val="•"/>
      <w:lvlJc w:val="left"/>
      <w:pPr>
        <w:ind w:left="1678" w:hanging="426"/>
      </w:pPr>
      <w:rPr>
        <w:rFonts w:hint="default"/>
        <w:lang w:val="en-US" w:eastAsia="en-US" w:bidi="ar-SA"/>
      </w:rPr>
    </w:lvl>
    <w:lvl w:ilvl="2" w:tplc="9F3C5EFC">
      <w:numFmt w:val="bullet"/>
      <w:lvlText w:val="•"/>
      <w:lvlJc w:val="left"/>
      <w:pPr>
        <w:ind w:left="2797" w:hanging="426"/>
      </w:pPr>
      <w:rPr>
        <w:rFonts w:hint="default"/>
        <w:lang w:val="en-US" w:eastAsia="en-US" w:bidi="ar-SA"/>
      </w:rPr>
    </w:lvl>
    <w:lvl w:ilvl="3" w:tplc="3D9CD332">
      <w:numFmt w:val="bullet"/>
      <w:lvlText w:val="•"/>
      <w:lvlJc w:val="left"/>
      <w:pPr>
        <w:ind w:left="3916" w:hanging="426"/>
      </w:pPr>
      <w:rPr>
        <w:rFonts w:hint="default"/>
        <w:lang w:val="en-US" w:eastAsia="en-US" w:bidi="ar-SA"/>
      </w:rPr>
    </w:lvl>
    <w:lvl w:ilvl="4" w:tplc="C382D0B4">
      <w:numFmt w:val="bullet"/>
      <w:lvlText w:val="•"/>
      <w:lvlJc w:val="left"/>
      <w:pPr>
        <w:ind w:left="5035" w:hanging="426"/>
      </w:pPr>
      <w:rPr>
        <w:rFonts w:hint="default"/>
        <w:lang w:val="en-US" w:eastAsia="en-US" w:bidi="ar-SA"/>
      </w:rPr>
    </w:lvl>
    <w:lvl w:ilvl="5" w:tplc="180A80F0">
      <w:numFmt w:val="bullet"/>
      <w:lvlText w:val="•"/>
      <w:lvlJc w:val="left"/>
      <w:pPr>
        <w:ind w:left="6154" w:hanging="426"/>
      </w:pPr>
      <w:rPr>
        <w:rFonts w:hint="default"/>
        <w:lang w:val="en-US" w:eastAsia="en-US" w:bidi="ar-SA"/>
      </w:rPr>
    </w:lvl>
    <w:lvl w:ilvl="6" w:tplc="DD3A7FCC">
      <w:numFmt w:val="bullet"/>
      <w:lvlText w:val="•"/>
      <w:lvlJc w:val="left"/>
      <w:pPr>
        <w:ind w:left="7273" w:hanging="426"/>
      </w:pPr>
      <w:rPr>
        <w:rFonts w:hint="default"/>
        <w:lang w:val="en-US" w:eastAsia="en-US" w:bidi="ar-SA"/>
      </w:rPr>
    </w:lvl>
    <w:lvl w:ilvl="7" w:tplc="23EED08E">
      <w:numFmt w:val="bullet"/>
      <w:lvlText w:val="•"/>
      <w:lvlJc w:val="left"/>
      <w:pPr>
        <w:ind w:left="8392" w:hanging="426"/>
      </w:pPr>
      <w:rPr>
        <w:rFonts w:hint="default"/>
        <w:lang w:val="en-US" w:eastAsia="en-US" w:bidi="ar-SA"/>
      </w:rPr>
    </w:lvl>
    <w:lvl w:ilvl="8" w:tplc="4F42105A">
      <w:numFmt w:val="bullet"/>
      <w:lvlText w:val="•"/>
      <w:lvlJc w:val="left"/>
      <w:pPr>
        <w:ind w:left="9511" w:hanging="426"/>
      </w:pPr>
      <w:rPr>
        <w:rFonts w:hint="default"/>
        <w:lang w:val="en-US" w:eastAsia="en-US" w:bidi="ar-SA"/>
      </w:rPr>
    </w:lvl>
  </w:abstractNum>
  <w:abstractNum w:abstractNumId="7" w15:restartNumberingAfterBreak="0">
    <w:nsid w:val="47BE02FB"/>
    <w:multiLevelType w:val="hybridMultilevel"/>
    <w:tmpl w:val="1DC8DC2A"/>
    <w:lvl w:ilvl="0" w:tplc="BB6472AE">
      <w:numFmt w:val="bullet"/>
      <w:lvlText w:val="●"/>
      <w:lvlJc w:val="left"/>
      <w:pPr>
        <w:ind w:left="565" w:hanging="426"/>
      </w:pPr>
      <w:rPr>
        <w:rFonts w:ascii="Arial" w:eastAsia="Arial" w:hAnsi="Arial" w:cs="Arial" w:hint="default"/>
        <w:b w:val="0"/>
        <w:bCs w:val="0"/>
        <w:i w:val="0"/>
        <w:iCs w:val="0"/>
        <w:color w:val="3B3B3B"/>
        <w:w w:val="100"/>
        <w:sz w:val="20"/>
        <w:szCs w:val="20"/>
        <w:lang w:val="en-US" w:eastAsia="en-US" w:bidi="ar-SA"/>
      </w:rPr>
    </w:lvl>
    <w:lvl w:ilvl="1" w:tplc="036A52DE">
      <w:numFmt w:val="bullet"/>
      <w:lvlText w:val="•"/>
      <w:lvlJc w:val="left"/>
      <w:pPr>
        <w:ind w:left="1678" w:hanging="426"/>
      </w:pPr>
      <w:rPr>
        <w:rFonts w:hint="default"/>
        <w:lang w:val="en-US" w:eastAsia="en-US" w:bidi="ar-SA"/>
      </w:rPr>
    </w:lvl>
    <w:lvl w:ilvl="2" w:tplc="83408DC6">
      <w:numFmt w:val="bullet"/>
      <w:lvlText w:val="•"/>
      <w:lvlJc w:val="left"/>
      <w:pPr>
        <w:ind w:left="2797" w:hanging="426"/>
      </w:pPr>
      <w:rPr>
        <w:rFonts w:hint="default"/>
        <w:lang w:val="en-US" w:eastAsia="en-US" w:bidi="ar-SA"/>
      </w:rPr>
    </w:lvl>
    <w:lvl w:ilvl="3" w:tplc="75D0069A">
      <w:numFmt w:val="bullet"/>
      <w:lvlText w:val="•"/>
      <w:lvlJc w:val="left"/>
      <w:pPr>
        <w:ind w:left="3916" w:hanging="426"/>
      </w:pPr>
      <w:rPr>
        <w:rFonts w:hint="default"/>
        <w:lang w:val="en-US" w:eastAsia="en-US" w:bidi="ar-SA"/>
      </w:rPr>
    </w:lvl>
    <w:lvl w:ilvl="4" w:tplc="C3E6E0F0">
      <w:numFmt w:val="bullet"/>
      <w:lvlText w:val="•"/>
      <w:lvlJc w:val="left"/>
      <w:pPr>
        <w:ind w:left="5035" w:hanging="426"/>
      </w:pPr>
      <w:rPr>
        <w:rFonts w:hint="default"/>
        <w:lang w:val="en-US" w:eastAsia="en-US" w:bidi="ar-SA"/>
      </w:rPr>
    </w:lvl>
    <w:lvl w:ilvl="5" w:tplc="1B16855A">
      <w:numFmt w:val="bullet"/>
      <w:lvlText w:val="•"/>
      <w:lvlJc w:val="left"/>
      <w:pPr>
        <w:ind w:left="6154" w:hanging="426"/>
      </w:pPr>
      <w:rPr>
        <w:rFonts w:hint="default"/>
        <w:lang w:val="en-US" w:eastAsia="en-US" w:bidi="ar-SA"/>
      </w:rPr>
    </w:lvl>
    <w:lvl w:ilvl="6" w:tplc="504C067A">
      <w:numFmt w:val="bullet"/>
      <w:lvlText w:val="•"/>
      <w:lvlJc w:val="left"/>
      <w:pPr>
        <w:ind w:left="7273" w:hanging="426"/>
      </w:pPr>
      <w:rPr>
        <w:rFonts w:hint="default"/>
        <w:lang w:val="en-US" w:eastAsia="en-US" w:bidi="ar-SA"/>
      </w:rPr>
    </w:lvl>
    <w:lvl w:ilvl="7" w:tplc="E27E8C40">
      <w:numFmt w:val="bullet"/>
      <w:lvlText w:val="•"/>
      <w:lvlJc w:val="left"/>
      <w:pPr>
        <w:ind w:left="8392" w:hanging="426"/>
      </w:pPr>
      <w:rPr>
        <w:rFonts w:hint="default"/>
        <w:lang w:val="en-US" w:eastAsia="en-US" w:bidi="ar-SA"/>
      </w:rPr>
    </w:lvl>
    <w:lvl w:ilvl="8" w:tplc="E9E2011A">
      <w:numFmt w:val="bullet"/>
      <w:lvlText w:val="•"/>
      <w:lvlJc w:val="left"/>
      <w:pPr>
        <w:ind w:left="9511" w:hanging="426"/>
      </w:pPr>
      <w:rPr>
        <w:rFonts w:hint="default"/>
        <w:lang w:val="en-US" w:eastAsia="en-US" w:bidi="ar-SA"/>
      </w:rPr>
    </w:lvl>
  </w:abstractNum>
  <w:abstractNum w:abstractNumId="8" w15:restartNumberingAfterBreak="0">
    <w:nsid w:val="4F3030A0"/>
    <w:multiLevelType w:val="hybridMultilevel"/>
    <w:tmpl w:val="29F0673A"/>
    <w:lvl w:ilvl="0" w:tplc="825A26F0">
      <w:numFmt w:val="bullet"/>
      <w:lvlText w:val=""/>
      <w:lvlJc w:val="left"/>
      <w:pPr>
        <w:ind w:left="565" w:hanging="426"/>
      </w:pPr>
      <w:rPr>
        <w:rFonts w:ascii="Symbol" w:eastAsia="Symbol" w:hAnsi="Symbol" w:cs="Symbol" w:hint="default"/>
        <w:b w:val="0"/>
        <w:bCs w:val="0"/>
        <w:i w:val="0"/>
        <w:iCs w:val="0"/>
        <w:color w:val="3B3B3B"/>
        <w:w w:val="100"/>
        <w:sz w:val="20"/>
        <w:szCs w:val="20"/>
        <w:lang w:val="en-US" w:eastAsia="en-US" w:bidi="ar-SA"/>
      </w:rPr>
    </w:lvl>
    <w:lvl w:ilvl="1" w:tplc="4574FCA6">
      <w:numFmt w:val="bullet"/>
      <w:lvlText w:val="•"/>
      <w:lvlJc w:val="left"/>
      <w:pPr>
        <w:ind w:left="1678" w:hanging="426"/>
      </w:pPr>
      <w:rPr>
        <w:rFonts w:hint="default"/>
        <w:lang w:val="en-US" w:eastAsia="en-US" w:bidi="ar-SA"/>
      </w:rPr>
    </w:lvl>
    <w:lvl w:ilvl="2" w:tplc="148E13B2">
      <w:numFmt w:val="bullet"/>
      <w:lvlText w:val="•"/>
      <w:lvlJc w:val="left"/>
      <w:pPr>
        <w:ind w:left="2797" w:hanging="426"/>
      </w:pPr>
      <w:rPr>
        <w:rFonts w:hint="default"/>
        <w:lang w:val="en-US" w:eastAsia="en-US" w:bidi="ar-SA"/>
      </w:rPr>
    </w:lvl>
    <w:lvl w:ilvl="3" w:tplc="F9BE84D6">
      <w:numFmt w:val="bullet"/>
      <w:lvlText w:val="•"/>
      <w:lvlJc w:val="left"/>
      <w:pPr>
        <w:ind w:left="3916" w:hanging="426"/>
      </w:pPr>
      <w:rPr>
        <w:rFonts w:hint="default"/>
        <w:lang w:val="en-US" w:eastAsia="en-US" w:bidi="ar-SA"/>
      </w:rPr>
    </w:lvl>
    <w:lvl w:ilvl="4" w:tplc="99D2757C">
      <w:numFmt w:val="bullet"/>
      <w:lvlText w:val="•"/>
      <w:lvlJc w:val="left"/>
      <w:pPr>
        <w:ind w:left="5035" w:hanging="426"/>
      </w:pPr>
      <w:rPr>
        <w:rFonts w:hint="default"/>
        <w:lang w:val="en-US" w:eastAsia="en-US" w:bidi="ar-SA"/>
      </w:rPr>
    </w:lvl>
    <w:lvl w:ilvl="5" w:tplc="AB24F52A">
      <w:numFmt w:val="bullet"/>
      <w:lvlText w:val="•"/>
      <w:lvlJc w:val="left"/>
      <w:pPr>
        <w:ind w:left="6154" w:hanging="426"/>
      </w:pPr>
      <w:rPr>
        <w:rFonts w:hint="default"/>
        <w:lang w:val="en-US" w:eastAsia="en-US" w:bidi="ar-SA"/>
      </w:rPr>
    </w:lvl>
    <w:lvl w:ilvl="6" w:tplc="EE70C4B6">
      <w:numFmt w:val="bullet"/>
      <w:lvlText w:val="•"/>
      <w:lvlJc w:val="left"/>
      <w:pPr>
        <w:ind w:left="7273" w:hanging="426"/>
      </w:pPr>
      <w:rPr>
        <w:rFonts w:hint="default"/>
        <w:lang w:val="en-US" w:eastAsia="en-US" w:bidi="ar-SA"/>
      </w:rPr>
    </w:lvl>
    <w:lvl w:ilvl="7" w:tplc="2E7EFB2A">
      <w:numFmt w:val="bullet"/>
      <w:lvlText w:val="•"/>
      <w:lvlJc w:val="left"/>
      <w:pPr>
        <w:ind w:left="8392" w:hanging="426"/>
      </w:pPr>
      <w:rPr>
        <w:rFonts w:hint="default"/>
        <w:lang w:val="en-US" w:eastAsia="en-US" w:bidi="ar-SA"/>
      </w:rPr>
    </w:lvl>
    <w:lvl w:ilvl="8" w:tplc="29B42106">
      <w:numFmt w:val="bullet"/>
      <w:lvlText w:val="•"/>
      <w:lvlJc w:val="left"/>
      <w:pPr>
        <w:ind w:left="9511" w:hanging="426"/>
      </w:pPr>
      <w:rPr>
        <w:rFonts w:hint="default"/>
        <w:lang w:val="en-US" w:eastAsia="en-US" w:bidi="ar-SA"/>
      </w:rPr>
    </w:lvl>
  </w:abstractNum>
  <w:abstractNum w:abstractNumId="9" w15:restartNumberingAfterBreak="0">
    <w:nsid w:val="4F7A3E40"/>
    <w:multiLevelType w:val="hybridMultilevel"/>
    <w:tmpl w:val="B8006038"/>
    <w:lvl w:ilvl="0" w:tplc="DBD288FE">
      <w:numFmt w:val="bullet"/>
      <w:lvlText w:val="●"/>
      <w:lvlJc w:val="left"/>
      <w:pPr>
        <w:ind w:left="565" w:hanging="426"/>
      </w:pPr>
      <w:rPr>
        <w:rFonts w:ascii="Arial" w:eastAsia="Arial" w:hAnsi="Arial" w:cs="Arial" w:hint="default"/>
        <w:b w:val="0"/>
        <w:bCs w:val="0"/>
        <w:i w:val="0"/>
        <w:iCs w:val="0"/>
        <w:color w:val="3B3B3B"/>
        <w:w w:val="100"/>
        <w:sz w:val="20"/>
        <w:szCs w:val="20"/>
        <w:lang w:val="en-US" w:eastAsia="en-US" w:bidi="ar-SA"/>
      </w:rPr>
    </w:lvl>
    <w:lvl w:ilvl="1" w:tplc="0CDA52DE">
      <w:numFmt w:val="bullet"/>
      <w:lvlText w:val="•"/>
      <w:lvlJc w:val="left"/>
      <w:pPr>
        <w:ind w:left="1678" w:hanging="426"/>
      </w:pPr>
      <w:rPr>
        <w:rFonts w:hint="default"/>
        <w:lang w:val="en-US" w:eastAsia="en-US" w:bidi="ar-SA"/>
      </w:rPr>
    </w:lvl>
    <w:lvl w:ilvl="2" w:tplc="64AEDA68">
      <w:numFmt w:val="bullet"/>
      <w:lvlText w:val="•"/>
      <w:lvlJc w:val="left"/>
      <w:pPr>
        <w:ind w:left="2797" w:hanging="426"/>
      </w:pPr>
      <w:rPr>
        <w:rFonts w:hint="default"/>
        <w:lang w:val="en-US" w:eastAsia="en-US" w:bidi="ar-SA"/>
      </w:rPr>
    </w:lvl>
    <w:lvl w:ilvl="3" w:tplc="784A1AC0">
      <w:numFmt w:val="bullet"/>
      <w:lvlText w:val="•"/>
      <w:lvlJc w:val="left"/>
      <w:pPr>
        <w:ind w:left="3916" w:hanging="426"/>
      </w:pPr>
      <w:rPr>
        <w:rFonts w:hint="default"/>
        <w:lang w:val="en-US" w:eastAsia="en-US" w:bidi="ar-SA"/>
      </w:rPr>
    </w:lvl>
    <w:lvl w:ilvl="4" w:tplc="A8147726">
      <w:numFmt w:val="bullet"/>
      <w:lvlText w:val="•"/>
      <w:lvlJc w:val="left"/>
      <w:pPr>
        <w:ind w:left="5035" w:hanging="426"/>
      </w:pPr>
      <w:rPr>
        <w:rFonts w:hint="default"/>
        <w:lang w:val="en-US" w:eastAsia="en-US" w:bidi="ar-SA"/>
      </w:rPr>
    </w:lvl>
    <w:lvl w:ilvl="5" w:tplc="63B81B80">
      <w:numFmt w:val="bullet"/>
      <w:lvlText w:val="•"/>
      <w:lvlJc w:val="left"/>
      <w:pPr>
        <w:ind w:left="6154" w:hanging="426"/>
      </w:pPr>
      <w:rPr>
        <w:rFonts w:hint="default"/>
        <w:lang w:val="en-US" w:eastAsia="en-US" w:bidi="ar-SA"/>
      </w:rPr>
    </w:lvl>
    <w:lvl w:ilvl="6" w:tplc="72988E30">
      <w:numFmt w:val="bullet"/>
      <w:lvlText w:val="•"/>
      <w:lvlJc w:val="left"/>
      <w:pPr>
        <w:ind w:left="7273" w:hanging="426"/>
      </w:pPr>
      <w:rPr>
        <w:rFonts w:hint="default"/>
        <w:lang w:val="en-US" w:eastAsia="en-US" w:bidi="ar-SA"/>
      </w:rPr>
    </w:lvl>
    <w:lvl w:ilvl="7" w:tplc="4398B128">
      <w:numFmt w:val="bullet"/>
      <w:lvlText w:val="•"/>
      <w:lvlJc w:val="left"/>
      <w:pPr>
        <w:ind w:left="8392" w:hanging="426"/>
      </w:pPr>
      <w:rPr>
        <w:rFonts w:hint="default"/>
        <w:lang w:val="en-US" w:eastAsia="en-US" w:bidi="ar-SA"/>
      </w:rPr>
    </w:lvl>
    <w:lvl w:ilvl="8" w:tplc="D9CE5392">
      <w:numFmt w:val="bullet"/>
      <w:lvlText w:val="•"/>
      <w:lvlJc w:val="left"/>
      <w:pPr>
        <w:ind w:left="9511" w:hanging="426"/>
      </w:pPr>
      <w:rPr>
        <w:rFonts w:hint="default"/>
        <w:lang w:val="en-US" w:eastAsia="en-US" w:bidi="ar-SA"/>
      </w:rPr>
    </w:lvl>
  </w:abstractNum>
  <w:abstractNum w:abstractNumId="10" w15:restartNumberingAfterBreak="0">
    <w:nsid w:val="50603DD1"/>
    <w:multiLevelType w:val="hybridMultilevel"/>
    <w:tmpl w:val="5142BFE8"/>
    <w:lvl w:ilvl="0" w:tplc="C38C6212">
      <w:numFmt w:val="bullet"/>
      <w:lvlText w:val="•"/>
      <w:lvlJc w:val="left"/>
      <w:pPr>
        <w:ind w:left="1435" w:hanging="360"/>
      </w:pPr>
      <w:rPr>
        <w:rFonts w:ascii="Arial" w:eastAsia="Arial" w:hAnsi="Arial" w:cs="Arial" w:hint="default"/>
        <w:b w:val="0"/>
        <w:bCs w:val="0"/>
        <w:i w:val="0"/>
        <w:iCs w:val="0"/>
        <w:w w:val="100"/>
        <w:sz w:val="22"/>
        <w:szCs w:val="22"/>
        <w:lang w:val="en-US" w:eastAsia="en-US" w:bidi="ar-SA"/>
      </w:rPr>
    </w:lvl>
    <w:lvl w:ilvl="1" w:tplc="D88E6C9A">
      <w:numFmt w:val="bullet"/>
      <w:lvlText w:val="•"/>
      <w:lvlJc w:val="left"/>
      <w:pPr>
        <w:ind w:left="2810" w:hanging="360"/>
      </w:pPr>
      <w:rPr>
        <w:rFonts w:hint="default"/>
        <w:lang w:val="en-US" w:eastAsia="en-US" w:bidi="ar-SA"/>
      </w:rPr>
    </w:lvl>
    <w:lvl w:ilvl="2" w:tplc="E92E2058">
      <w:numFmt w:val="bullet"/>
      <w:lvlText w:val="•"/>
      <w:lvlJc w:val="left"/>
      <w:pPr>
        <w:ind w:left="4180" w:hanging="360"/>
      </w:pPr>
      <w:rPr>
        <w:rFonts w:hint="default"/>
        <w:lang w:val="en-US" w:eastAsia="en-US" w:bidi="ar-SA"/>
      </w:rPr>
    </w:lvl>
    <w:lvl w:ilvl="3" w:tplc="559A6876">
      <w:numFmt w:val="bullet"/>
      <w:lvlText w:val="•"/>
      <w:lvlJc w:val="left"/>
      <w:pPr>
        <w:ind w:left="5550" w:hanging="360"/>
      </w:pPr>
      <w:rPr>
        <w:rFonts w:hint="default"/>
        <w:lang w:val="en-US" w:eastAsia="en-US" w:bidi="ar-SA"/>
      </w:rPr>
    </w:lvl>
    <w:lvl w:ilvl="4" w:tplc="01464D4C">
      <w:numFmt w:val="bullet"/>
      <w:lvlText w:val="•"/>
      <w:lvlJc w:val="left"/>
      <w:pPr>
        <w:ind w:left="6920" w:hanging="360"/>
      </w:pPr>
      <w:rPr>
        <w:rFonts w:hint="default"/>
        <w:lang w:val="en-US" w:eastAsia="en-US" w:bidi="ar-SA"/>
      </w:rPr>
    </w:lvl>
    <w:lvl w:ilvl="5" w:tplc="F4EEF69C">
      <w:numFmt w:val="bullet"/>
      <w:lvlText w:val="•"/>
      <w:lvlJc w:val="left"/>
      <w:pPr>
        <w:ind w:left="8290" w:hanging="360"/>
      </w:pPr>
      <w:rPr>
        <w:rFonts w:hint="default"/>
        <w:lang w:val="en-US" w:eastAsia="en-US" w:bidi="ar-SA"/>
      </w:rPr>
    </w:lvl>
    <w:lvl w:ilvl="6" w:tplc="84ECE60C">
      <w:numFmt w:val="bullet"/>
      <w:lvlText w:val="•"/>
      <w:lvlJc w:val="left"/>
      <w:pPr>
        <w:ind w:left="9660" w:hanging="360"/>
      </w:pPr>
      <w:rPr>
        <w:rFonts w:hint="default"/>
        <w:lang w:val="en-US" w:eastAsia="en-US" w:bidi="ar-SA"/>
      </w:rPr>
    </w:lvl>
    <w:lvl w:ilvl="7" w:tplc="FC2EFFF4">
      <w:numFmt w:val="bullet"/>
      <w:lvlText w:val="•"/>
      <w:lvlJc w:val="left"/>
      <w:pPr>
        <w:ind w:left="11030" w:hanging="360"/>
      </w:pPr>
      <w:rPr>
        <w:rFonts w:hint="default"/>
        <w:lang w:val="en-US" w:eastAsia="en-US" w:bidi="ar-SA"/>
      </w:rPr>
    </w:lvl>
    <w:lvl w:ilvl="8" w:tplc="000ABF5C">
      <w:numFmt w:val="bullet"/>
      <w:lvlText w:val="•"/>
      <w:lvlJc w:val="left"/>
      <w:pPr>
        <w:ind w:left="12400" w:hanging="360"/>
      </w:pPr>
      <w:rPr>
        <w:rFonts w:hint="default"/>
        <w:lang w:val="en-US" w:eastAsia="en-US" w:bidi="ar-SA"/>
      </w:rPr>
    </w:lvl>
  </w:abstractNum>
  <w:abstractNum w:abstractNumId="11" w15:restartNumberingAfterBreak="0">
    <w:nsid w:val="5B5D5B6C"/>
    <w:multiLevelType w:val="hybridMultilevel"/>
    <w:tmpl w:val="01686C3C"/>
    <w:lvl w:ilvl="0" w:tplc="CC428138">
      <w:numFmt w:val="bullet"/>
      <w:lvlText w:val="●"/>
      <w:lvlJc w:val="left"/>
      <w:pPr>
        <w:ind w:left="565" w:hanging="426"/>
      </w:pPr>
      <w:rPr>
        <w:rFonts w:ascii="Arial" w:eastAsia="Arial" w:hAnsi="Arial" w:cs="Arial" w:hint="default"/>
        <w:b w:val="0"/>
        <w:bCs w:val="0"/>
        <w:i w:val="0"/>
        <w:iCs w:val="0"/>
        <w:color w:val="3B3B3B"/>
        <w:w w:val="100"/>
        <w:sz w:val="20"/>
        <w:szCs w:val="20"/>
        <w:lang w:val="en-US" w:eastAsia="en-US" w:bidi="ar-SA"/>
      </w:rPr>
    </w:lvl>
    <w:lvl w:ilvl="1" w:tplc="CDCC87F8">
      <w:numFmt w:val="bullet"/>
      <w:lvlText w:val="•"/>
      <w:lvlJc w:val="left"/>
      <w:pPr>
        <w:ind w:left="1678" w:hanging="426"/>
      </w:pPr>
      <w:rPr>
        <w:rFonts w:hint="default"/>
        <w:lang w:val="en-US" w:eastAsia="en-US" w:bidi="ar-SA"/>
      </w:rPr>
    </w:lvl>
    <w:lvl w:ilvl="2" w:tplc="98D475FC">
      <w:numFmt w:val="bullet"/>
      <w:lvlText w:val="•"/>
      <w:lvlJc w:val="left"/>
      <w:pPr>
        <w:ind w:left="2797" w:hanging="426"/>
      </w:pPr>
      <w:rPr>
        <w:rFonts w:hint="default"/>
        <w:lang w:val="en-US" w:eastAsia="en-US" w:bidi="ar-SA"/>
      </w:rPr>
    </w:lvl>
    <w:lvl w:ilvl="3" w:tplc="DFE843A8">
      <w:numFmt w:val="bullet"/>
      <w:lvlText w:val="•"/>
      <w:lvlJc w:val="left"/>
      <w:pPr>
        <w:ind w:left="3916" w:hanging="426"/>
      </w:pPr>
      <w:rPr>
        <w:rFonts w:hint="default"/>
        <w:lang w:val="en-US" w:eastAsia="en-US" w:bidi="ar-SA"/>
      </w:rPr>
    </w:lvl>
    <w:lvl w:ilvl="4" w:tplc="FFAE79EE">
      <w:numFmt w:val="bullet"/>
      <w:lvlText w:val="•"/>
      <w:lvlJc w:val="left"/>
      <w:pPr>
        <w:ind w:left="5035" w:hanging="426"/>
      </w:pPr>
      <w:rPr>
        <w:rFonts w:hint="default"/>
        <w:lang w:val="en-US" w:eastAsia="en-US" w:bidi="ar-SA"/>
      </w:rPr>
    </w:lvl>
    <w:lvl w:ilvl="5" w:tplc="04E28C90">
      <w:numFmt w:val="bullet"/>
      <w:lvlText w:val="•"/>
      <w:lvlJc w:val="left"/>
      <w:pPr>
        <w:ind w:left="6154" w:hanging="426"/>
      </w:pPr>
      <w:rPr>
        <w:rFonts w:hint="default"/>
        <w:lang w:val="en-US" w:eastAsia="en-US" w:bidi="ar-SA"/>
      </w:rPr>
    </w:lvl>
    <w:lvl w:ilvl="6" w:tplc="D9204928">
      <w:numFmt w:val="bullet"/>
      <w:lvlText w:val="•"/>
      <w:lvlJc w:val="left"/>
      <w:pPr>
        <w:ind w:left="7273" w:hanging="426"/>
      </w:pPr>
      <w:rPr>
        <w:rFonts w:hint="default"/>
        <w:lang w:val="en-US" w:eastAsia="en-US" w:bidi="ar-SA"/>
      </w:rPr>
    </w:lvl>
    <w:lvl w:ilvl="7" w:tplc="01F8FD0E">
      <w:numFmt w:val="bullet"/>
      <w:lvlText w:val="•"/>
      <w:lvlJc w:val="left"/>
      <w:pPr>
        <w:ind w:left="8392" w:hanging="426"/>
      </w:pPr>
      <w:rPr>
        <w:rFonts w:hint="default"/>
        <w:lang w:val="en-US" w:eastAsia="en-US" w:bidi="ar-SA"/>
      </w:rPr>
    </w:lvl>
    <w:lvl w:ilvl="8" w:tplc="932447B0">
      <w:numFmt w:val="bullet"/>
      <w:lvlText w:val="•"/>
      <w:lvlJc w:val="left"/>
      <w:pPr>
        <w:ind w:left="9511" w:hanging="426"/>
      </w:pPr>
      <w:rPr>
        <w:rFonts w:hint="default"/>
        <w:lang w:val="en-US" w:eastAsia="en-US" w:bidi="ar-SA"/>
      </w:rPr>
    </w:lvl>
  </w:abstractNum>
  <w:abstractNum w:abstractNumId="12" w15:restartNumberingAfterBreak="0">
    <w:nsid w:val="60E163B9"/>
    <w:multiLevelType w:val="hybridMultilevel"/>
    <w:tmpl w:val="FF3ADDB4"/>
    <w:lvl w:ilvl="0" w:tplc="FC5279AA">
      <w:numFmt w:val="bullet"/>
      <w:lvlText w:val=""/>
      <w:lvlJc w:val="left"/>
      <w:pPr>
        <w:ind w:left="565" w:hanging="426"/>
      </w:pPr>
      <w:rPr>
        <w:rFonts w:ascii="Symbol" w:eastAsia="Symbol" w:hAnsi="Symbol" w:cs="Symbol" w:hint="default"/>
        <w:b w:val="0"/>
        <w:bCs w:val="0"/>
        <w:i w:val="0"/>
        <w:iCs w:val="0"/>
        <w:color w:val="3B3B3B"/>
        <w:w w:val="100"/>
        <w:sz w:val="20"/>
        <w:szCs w:val="20"/>
        <w:lang w:val="en-US" w:eastAsia="en-US" w:bidi="ar-SA"/>
      </w:rPr>
    </w:lvl>
    <w:lvl w:ilvl="1" w:tplc="DA765FA0">
      <w:numFmt w:val="bullet"/>
      <w:lvlText w:val="•"/>
      <w:lvlJc w:val="left"/>
      <w:pPr>
        <w:ind w:left="1678" w:hanging="426"/>
      </w:pPr>
      <w:rPr>
        <w:rFonts w:hint="default"/>
        <w:lang w:val="en-US" w:eastAsia="en-US" w:bidi="ar-SA"/>
      </w:rPr>
    </w:lvl>
    <w:lvl w:ilvl="2" w:tplc="FA24FDEA">
      <w:numFmt w:val="bullet"/>
      <w:lvlText w:val="•"/>
      <w:lvlJc w:val="left"/>
      <w:pPr>
        <w:ind w:left="2797" w:hanging="426"/>
      </w:pPr>
      <w:rPr>
        <w:rFonts w:hint="default"/>
        <w:lang w:val="en-US" w:eastAsia="en-US" w:bidi="ar-SA"/>
      </w:rPr>
    </w:lvl>
    <w:lvl w:ilvl="3" w:tplc="7CA09A6C">
      <w:numFmt w:val="bullet"/>
      <w:lvlText w:val="•"/>
      <w:lvlJc w:val="left"/>
      <w:pPr>
        <w:ind w:left="3916" w:hanging="426"/>
      </w:pPr>
      <w:rPr>
        <w:rFonts w:hint="default"/>
        <w:lang w:val="en-US" w:eastAsia="en-US" w:bidi="ar-SA"/>
      </w:rPr>
    </w:lvl>
    <w:lvl w:ilvl="4" w:tplc="AB6A7C56">
      <w:numFmt w:val="bullet"/>
      <w:lvlText w:val="•"/>
      <w:lvlJc w:val="left"/>
      <w:pPr>
        <w:ind w:left="5035" w:hanging="426"/>
      </w:pPr>
      <w:rPr>
        <w:rFonts w:hint="default"/>
        <w:lang w:val="en-US" w:eastAsia="en-US" w:bidi="ar-SA"/>
      </w:rPr>
    </w:lvl>
    <w:lvl w:ilvl="5" w:tplc="7460E3A6">
      <w:numFmt w:val="bullet"/>
      <w:lvlText w:val="•"/>
      <w:lvlJc w:val="left"/>
      <w:pPr>
        <w:ind w:left="6154" w:hanging="426"/>
      </w:pPr>
      <w:rPr>
        <w:rFonts w:hint="default"/>
        <w:lang w:val="en-US" w:eastAsia="en-US" w:bidi="ar-SA"/>
      </w:rPr>
    </w:lvl>
    <w:lvl w:ilvl="6" w:tplc="FC945DF6">
      <w:numFmt w:val="bullet"/>
      <w:lvlText w:val="•"/>
      <w:lvlJc w:val="left"/>
      <w:pPr>
        <w:ind w:left="7273" w:hanging="426"/>
      </w:pPr>
      <w:rPr>
        <w:rFonts w:hint="default"/>
        <w:lang w:val="en-US" w:eastAsia="en-US" w:bidi="ar-SA"/>
      </w:rPr>
    </w:lvl>
    <w:lvl w:ilvl="7" w:tplc="1D8E4D7E">
      <w:numFmt w:val="bullet"/>
      <w:lvlText w:val="•"/>
      <w:lvlJc w:val="left"/>
      <w:pPr>
        <w:ind w:left="8392" w:hanging="426"/>
      </w:pPr>
      <w:rPr>
        <w:rFonts w:hint="default"/>
        <w:lang w:val="en-US" w:eastAsia="en-US" w:bidi="ar-SA"/>
      </w:rPr>
    </w:lvl>
    <w:lvl w:ilvl="8" w:tplc="4AA40B06">
      <w:numFmt w:val="bullet"/>
      <w:lvlText w:val="•"/>
      <w:lvlJc w:val="left"/>
      <w:pPr>
        <w:ind w:left="9511" w:hanging="426"/>
      </w:pPr>
      <w:rPr>
        <w:rFonts w:hint="default"/>
        <w:lang w:val="en-US" w:eastAsia="en-US" w:bidi="ar-SA"/>
      </w:rPr>
    </w:lvl>
  </w:abstractNum>
  <w:abstractNum w:abstractNumId="13" w15:restartNumberingAfterBreak="0">
    <w:nsid w:val="6C3D1C7C"/>
    <w:multiLevelType w:val="hybridMultilevel"/>
    <w:tmpl w:val="CFCEC8C0"/>
    <w:lvl w:ilvl="0" w:tplc="044E75D8">
      <w:numFmt w:val="bullet"/>
      <w:lvlText w:val="•"/>
      <w:lvlJc w:val="left"/>
      <w:pPr>
        <w:ind w:left="1260" w:hanging="720"/>
      </w:pPr>
      <w:rPr>
        <w:rFonts w:ascii="Arial" w:eastAsia="Arial" w:hAnsi="Arial" w:cs="Arial" w:hint="default"/>
        <w:b w:val="0"/>
        <w:bCs w:val="0"/>
        <w:i w:val="0"/>
        <w:iCs w:val="0"/>
        <w:w w:val="100"/>
        <w:sz w:val="22"/>
        <w:szCs w:val="22"/>
        <w:lang w:val="en-US" w:eastAsia="en-US" w:bidi="ar-SA"/>
      </w:rPr>
    </w:lvl>
    <w:lvl w:ilvl="1" w:tplc="6A942202">
      <w:numFmt w:val="bullet"/>
      <w:lvlText w:val="•"/>
      <w:lvlJc w:val="left"/>
      <w:pPr>
        <w:ind w:left="1920" w:hanging="720"/>
      </w:pPr>
      <w:rPr>
        <w:rFonts w:hint="default"/>
        <w:lang w:val="en-US" w:eastAsia="en-US" w:bidi="ar-SA"/>
      </w:rPr>
    </w:lvl>
    <w:lvl w:ilvl="2" w:tplc="19CC1900">
      <w:numFmt w:val="bullet"/>
      <w:lvlText w:val="•"/>
      <w:lvlJc w:val="left"/>
      <w:pPr>
        <w:ind w:left="3388" w:hanging="720"/>
      </w:pPr>
      <w:rPr>
        <w:rFonts w:hint="default"/>
        <w:lang w:val="en-US" w:eastAsia="en-US" w:bidi="ar-SA"/>
      </w:rPr>
    </w:lvl>
    <w:lvl w:ilvl="3" w:tplc="6F92A3B2">
      <w:numFmt w:val="bullet"/>
      <w:lvlText w:val="•"/>
      <w:lvlJc w:val="left"/>
      <w:pPr>
        <w:ind w:left="4857" w:hanging="720"/>
      </w:pPr>
      <w:rPr>
        <w:rFonts w:hint="default"/>
        <w:lang w:val="en-US" w:eastAsia="en-US" w:bidi="ar-SA"/>
      </w:rPr>
    </w:lvl>
    <w:lvl w:ilvl="4" w:tplc="663EED5C">
      <w:numFmt w:val="bullet"/>
      <w:lvlText w:val="•"/>
      <w:lvlJc w:val="left"/>
      <w:pPr>
        <w:ind w:left="6326" w:hanging="720"/>
      </w:pPr>
      <w:rPr>
        <w:rFonts w:hint="default"/>
        <w:lang w:val="en-US" w:eastAsia="en-US" w:bidi="ar-SA"/>
      </w:rPr>
    </w:lvl>
    <w:lvl w:ilvl="5" w:tplc="6C08E388">
      <w:numFmt w:val="bullet"/>
      <w:lvlText w:val="•"/>
      <w:lvlJc w:val="left"/>
      <w:pPr>
        <w:ind w:left="7795" w:hanging="720"/>
      </w:pPr>
      <w:rPr>
        <w:rFonts w:hint="default"/>
        <w:lang w:val="en-US" w:eastAsia="en-US" w:bidi="ar-SA"/>
      </w:rPr>
    </w:lvl>
    <w:lvl w:ilvl="6" w:tplc="681C534E">
      <w:numFmt w:val="bullet"/>
      <w:lvlText w:val="•"/>
      <w:lvlJc w:val="left"/>
      <w:pPr>
        <w:ind w:left="9264" w:hanging="720"/>
      </w:pPr>
      <w:rPr>
        <w:rFonts w:hint="default"/>
        <w:lang w:val="en-US" w:eastAsia="en-US" w:bidi="ar-SA"/>
      </w:rPr>
    </w:lvl>
    <w:lvl w:ilvl="7" w:tplc="5AEC9312">
      <w:numFmt w:val="bullet"/>
      <w:lvlText w:val="•"/>
      <w:lvlJc w:val="left"/>
      <w:pPr>
        <w:ind w:left="10733" w:hanging="720"/>
      </w:pPr>
      <w:rPr>
        <w:rFonts w:hint="default"/>
        <w:lang w:val="en-US" w:eastAsia="en-US" w:bidi="ar-SA"/>
      </w:rPr>
    </w:lvl>
    <w:lvl w:ilvl="8" w:tplc="7C0C422E">
      <w:numFmt w:val="bullet"/>
      <w:lvlText w:val="•"/>
      <w:lvlJc w:val="left"/>
      <w:pPr>
        <w:ind w:left="12202" w:hanging="720"/>
      </w:pPr>
      <w:rPr>
        <w:rFonts w:hint="default"/>
        <w:lang w:val="en-US" w:eastAsia="en-US" w:bidi="ar-SA"/>
      </w:rPr>
    </w:lvl>
  </w:abstractNum>
  <w:num w:numId="1">
    <w:abstractNumId w:val="13"/>
  </w:num>
  <w:num w:numId="2">
    <w:abstractNumId w:val="3"/>
  </w:num>
  <w:num w:numId="3">
    <w:abstractNumId w:val="11"/>
  </w:num>
  <w:num w:numId="4">
    <w:abstractNumId w:val="9"/>
  </w:num>
  <w:num w:numId="5">
    <w:abstractNumId w:val="6"/>
  </w:num>
  <w:num w:numId="6">
    <w:abstractNumId w:val="12"/>
  </w:num>
  <w:num w:numId="7">
    <w:abstractNumId w:val="1"/>
  </w:num>
  <w:num w:numId="8">
    <w:abstractNumId w:val="8"/>
  </w:num>
  <w:num w:numId="9">
    <w:abstractNumId w:val="0"/>
  </w:num>
  <w:num w:numId="10">
    <w:abstractNumId w:val="2"/>
  </w:num>
  <w:num w:numId="11">
    <w:abstractNumId w:val="7"/>
  </w:num>
  <w:num w:numId="12">
    <w:abstractNumId w:val="1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E3"/>
    <w:rsid w:val="00095317"/>
    <w:rsid w:val="002520C9"/>
    <w:rsid w:val="005B103D"/>
    <w:rsid w:val="006A2AE3"/>
    <w:rsid w:val="0075278E"/>
    <w:rsid w:val="00756A9E"/>
    <w:rsid w:val="00786B79"/>
    <w:rsid w:val="00865F3A"/>
    <w:rsid w:val="0089591B"/>
    <w:rsid w:val="00E5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9C82"/>
  <w15:docId w15:val="{9DF82FDE-8532-4E9E-9C0A-BDE301D1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1"/>
      <w:ind w:right="266"/>
      <w:jc w:val="right"/>
      <w:outlineLvl w:val="0"/>
    </w:pPr>
    <w:rPr>
      <w:rFonts w:eastAsia="Calibri"/>
      <w:sz w:val="24"/>
      <w:szCs w:val="24"/>
    </w:rPr>
  </w:style>
  <w:style w:type="paragraph" w:styleId="Heading2">
    <w:name w:val="heading 2"/>
    <w:basedOn w:val="Normal"/>
    <w:uiPriority w:val="9"/>
    <w:unhideWhenUsed/>
    <w:qFormat/>
    <w:pPr>
      <w:spacing w:before="56"/>
      <w:ind w:left="900"/>
      <w:outlineLvl w:val="1"/>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Calibri"/>
    </w:rPr>
  </w:style>
  <w:style w:type="paragraph" w:styleId="ListParagraph">
    <w:name w:val="List Paragraph"/>
    <w:basedOn w:val="Normal"/>
    <w:uiPriority w:val="1"/>
    <w:qFormat/>
    <w:pPr>
      <w:ind w:left="1435" w:hanging="361"/>
    </w:pPr>
    <w:rPr>
      <w:rFonts w:eastAsia="Calibri"/>
    </w:rPr>
  </w:style>
  <w:style w:type="paragraph" w:customStyle="1" w:styleId="TableParagraph">
    <w:name w:val="Table Paragraph"/>
    <w:basedOn w:val="Normal"/>
    <w:uiPriority w:val="1"/>
    <w:qFormat/>
    <w:rPr>
      <w:rFonts w:eastAsia="Calibri"/>
    </w:rPr>
  </w:style>
  <w:style w:type="character" w:styleId="Hyperlink">
    <w:name w:val="Hyperlink"/>
    <w:basedOn w:val="DefaultParagraphFont"/>
    <w:uiPriority w:val="99"/>
    <w:unhideWhenUsed/>
    <w:rsid w:val="00095317"/>
    <w:rPr>
      <w:color w:val="0000FF" w:themeColor="hyperlink"/>
      <w:u w:val="single"/>
    </w:rPr>
  </w:style>
  <w:style w:type="character" w:styleId="UnresolvedMention">
    <w:name w:val="Unresolved Mention"/>
    <w:basedOn w:val="DefaultParagraphFont"/>
    <w:uiPriority w:val="99"/>
    <w:semiHidden/>
    <w:unhideWhenUsed/>
    <w:rsid w:val="00095317"/>
    <w:rPr>
      <w:color w:val="605E5C"/>
      <w:shd w:val="clear" w:color="auto" w:fill="E1DFDD"/>
    </w:rPr>
  </w:style>
  <w:style w:type="paragraph" w:styleId="Header">
    <w:name w:val="header"/>
    <w:basedOn w:val="Normal"/>
    <w:link w:val="HeaderChar"/>
    <w:uiPriority w:val="99"/>
    <w:unhideWhenUsed/>
    <w:rsid w:val="00095317"/>
    <w:pPr>
      <w:tabs>
        <w:tab w:val="center" w:pos="4513"/>
        <w:tab w:val="right" w:pos="9026"/>
      </w:tabs>
    </w:pPr>
  </w:style>
  <w:style w:type="character" w:customStyle="1" w:styleId="HeaderChar">
    <w:name w:val="Header Char"/>
    <w:basedOn w:val="DefaultParagraphFont"/>
    <w:link w:val="Header"/>
    <w:uiPriority w:val="99"/>
    <w:rsid w:val="00095317"/>
  </w:style>
  <w:style w:type="paragraph" w:styleId="Footer">
    <w:name w:val="footer"/>
    <w:basedOn w:val="Normal"/>
    <w:link w:val="FooterChar"/>
    <w:uiPriority w:val="99"/>
    <w:unhideWhenUsed/>
    <w:rsid w:val="00095317"/>
    <w:pPr>
      <w:tabs>
        <w:tab w:val="center" w:pos="4513"/>
        <w:tab w:val="right" w:pos="9026"/>
      </w:tabs>
    </w:pPr>
  </w:style>
  <w:style w:type="character" w:customStyle="1" w:styleId="FooterChar">
    <w:name w:val="Footer Char"/>
    <w:basedOn w:val="DefaultParagraphFont"/>
    <w:link w:val="Footer"/>
    <w:uiPriority w:val="99"/>
    <w:rsid w:val="00095317"/>
  </w:style>
  <w:style w:type="table" w:styleId="TableGrid">
    <w:name w:val="Table Grid"/>
    <w:basedOn w:val="TableNormal"/>
    <w:uiPriority w:val="39"/>
    <w:rsid w:val="00095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2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063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actions-for-schools-during-the-coronavirus-outbreak/schools-covid-19-operational-guidanc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4EAA776001343AFA6DD976881D067" ma:contentTypeVersion="13" ma:contentTypeDescription="Create a new document." ma:contentTypeScope="" ma:versionID="72728c7736d0b05b3d10f9ef9c19f529">
  <xsd:schema xmlns:xsd="http://www.w3.org/2001/XMLSchema" xmlns:xs="http://www.w3.org/2001/XMLSchema" xmlns:p="http://schemas.microsoft.com/office/2006/metadata/properties" xmlns:ns2="b2354569-9694-44c9-b3ff-6f2d445a8603" xmlns:ns3="bac2f174-a213-4246-a3dd-4351274f8b92" targetNamespace="http://schemas.microsoft.com/office/2006/metadata/properties" ma:root="true" ma:fieldsID="a679e9453272647a0d851fad1b1cc123" ns2:_="" ns3:_="">
    <xsd:import namespace="b2354569-9694-44c9-b3ff-6f2d445a8603"/>
    <xsd:import namespace="bac2f174-a213-4246-a3dd-4351274f8b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4569-9694-44c9-b3ff-6f2d445a8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2f174-a213-4246-a3dd-4351274f8b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88E90-6477-4669-AF76-2E93FEE7DB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9BE87-1558-43E1-AD28-70D401097EC0}">
  <ds:schemaRefs>
    <ds:schemaRef ds:uri="http://schemas.microsoft.com/sharepoint/v3/contenttype/forms"/>
  </ds:schemaRefs>
</ds:datastoreItem>
</file>

<file path=customXml/itemProps3.xml><?xml version="1.0" encoding="utf-8"?>
<ds:datastoreItem xmlns:ds="http://schemas.openxmlformats.org/officeDocument/2006/customXml" ds:itemID="{6A24D077-8964-40AE-8D6C-7D80BBA29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4569-9694-44c9-b3ff-6f2d445a8603"/>
    <ds:schemaRef ds:uri="bac2f174-a213-4246-a3dd-4351274f8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1553</Words>
  <Characters>8858</Characters>
  <Application>Microsoft Office Word</Application>
  <DocSecurity>0</DocSecurity>
  <Lines>73</Lines>
  <Paragraphs>20</Paragraphs>
  <ScaleCrop>false</ScaleCrop>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Lucinda Parr</dc:creator>
  <cp:lastModifiedBy>Victoria Harrison</cp:lastModifiedBy>
  <cp:revision>7</cp:revision>
  <dcterms:created xsi:type="dcterms:W3CDTF">2021-07-08T11:50:00Z</dcterms:created>
  <dcterms:modified xsi:type="dcterms:W3CDTF">2021-09-01T08:05:00Z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vt:lpwstr>
  </property>
  <property fmtid="{D5CDD505-2E9C-101B-9397-08002B2CF9AE}" pid="4" name="LastSaved">
    <vt:filetime>2021-07-08T00:00:00Z</vt:filetime>
  </property>
  <property fmtid="{D5CDD505-2E9C-101B-9397-08002B2CF9AE}" pid="5" name="ContentTypeId">
    <vt:lpwstr>0x010100B4E4EAA776001343AFA6DD976881D067</vt:lpwstr>
  </property>
</Properties>
</file>